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E77CB" w14:textId="6068587D" w:rsidR="001745B1" w:rsidRPr="00B46B7C" w:rsidRDefault="001745B1" w:rsidP="002A637B">
      <w:pPr>
        <w:pStyle w:val="Title"/>
        <w:pBdr>
          <w:top w:val="single" w:sz="4" w:space="1" w:color="auto"/>
          <w:left w:val="single" w:sz="4" w:space="4" w:color="auto"/>
          <w:bottom w:val="single" w:sz="4" w:space="1" w:color="auto"/>
          <w:right w:val="single" w:sz="4" w:space="4" w:color="auto"/>
        </w:pBdr>
        <w:spacing w:line="240" w:lineRule="auto"/>
        <w:rPr>
          <w:b w:val="0"/>
          <w:sz w:val="20"/>
        </w:rPr>
      </w:pPr>
      <w:r w:rsidRPr="00B46B7C">
        <w:rPr>
          <w:sz w:val="20"/>
        </w:rPr>
        <w:t>CURICULUM VITAE: TARAS KUZIO</w:t>
      </w:r>
      <w:r w:rsidR="00554A83">
        <w:rPr>
          <w:sz w:val="20"/>
        </w:rPr>
        <w:t xml:space="preserve"> PhD</w:t>
      </w:r>
    </w:p>
    <w:p w14:paraId="2FE20AEC" w14:textId="77777777" w:rsidR="00CA2F70" w:rsidRPr="00E67393" w:rsidRDefault="00CA2F70" w:rsidP="00CA2F70">
      <w:pPr>
        <w:spacing w:line="360" w:lineRule="auto"/>
        <w:rPr>
          <w:sz w:val="20"/>
        </w:rPr>
      </w:pPr>
      <w:r w:rsidRPr="00AA76EC">
        <w:rPr>
          <w:b/>
          <w:sz w:val="20"/>
        </w:rPr>
        <w:t xml:space="preserve">1. Family name: </w:t>
      </w:r>
      <w:r w:rsidRPr="00AA76EC">
        <w:rPr>
          <w:b/>
          <w:sz w:val="20"/>
        </w:rPr>
        <w:tab/>
      </w:r>
      <w:r w:rsidRPr="00FC7CB1">
        <w:rPr>
          <w:sz w:val="20"/>
        </w:rPr>
        <w:t>Taras K</w:t>
      </w:r>
      <w:r>
        <w:rPr>
          <w:sz w:val="20"/>
        </w:rPr>
        <w:t>uzio</w:t>
      </w:r>
    </w:p>
    <w:p w14:paraId="0DC9DB01" w14:textId="77777777" w:rsidR="00CA2F70" w:rsidRPr="00AA76EC" w:rsidRDefault="00CA2F70" w:rsidP="00CA2F70">
      <w:pPr>
        <w:pStyle w:val="Address2"/>
        <w:spacing w:line="360" w:lineRule="auto"/>
        <w:rPr>
          <w:rFonts w:ascii="Times New Roman" w:hAnsi="Times New Roman"/>
          <w:sz w:val="20"/>
        </w:rPr>
      </w:pPr>
      <w:r w:rsidRPr="00AA76EC">
        <w:rPr>
          <w:rFonts w:ascii="Times New Roman" w:hAnsi="Times New Roman"/>
          <w:b/>
          <w:sz w:val="20"/>
        </w:rPr>
        <w:t>2. Address:</w:t>
      </w:r>
      <w:r w:rsidRPr="00AA76EC">
        <w:rPr>
          <w:rFonts w:ascii="Times New Roman" w:hAnsi="Times New Roman"/>
          <w:sz w:val="20"/>
        </w:rPr>
        <w:t xml:space="preserve"> </w:t>
      </w:r>
    </w:p>
    <w:p w14:paraId="27DC4DD1" w14:textId="751041A5" w:rsidR="00CA2F70" w:rsidRPr="00BE39AB" w:rsidRDefault="00F21718" w:rsidP="00CA2F70">
      <w:pPr>
        <w:pStyle w:val="Address1"/>
        <w:spacing w:line="360" w:lineRule="auto"/>
        <w:rPr>
          <w:rFonts w:ascii="Times New Roman" w:hAnsi="Times New Roman"/>
          <w:sz w:val="20"/>
        </w:rPr>
      </w:pPr>
      <w:proofErr w:type="spellStart"/>
      <w:r>
        <w:rPr>
          <w:rFonts w:ascii="Times New Roman" w:hAnsi="Times New Roman"/>
          <w:sz w:val="20"/>
        </w:rPr>
        <w:t>Bentinckstraat</w:t>
      </w:r>
      <w:proofErr w:type="spellEnd"/>
      <w:r>
        <w:rPr>
          <w:rFonts w:ascii="Times New Roman" w:hAnsi="Times New Roman"/>
          <w:sz w:val="20"/>
        </w:rPr>
        <w:t xml:space="preserve"> 144</w:t>
      </w:r>
    </w:p>
    <w:p w14:paraId="49A220B8" w14:textId="7B7EC876" w:rsidR="00CA2F70" w:rsidRDefault="00F21718" w:rsidP="00CA2F70">
      <w:pPr>
        <w:pStyle w:val="Address1"/>
        <w:spacing w:line="360" w:lineRule="auto"/>
        <w:rPr>
          <w:rFonts w:ascii="Times New Roman" w:hAnsi="Times New Roman"/>
          <w:sz w:val="20"/>
        </w:rPr>
      </w:pPr>
      <w:r>
        <w:rPr>
          <w:rFonts w:ascii="Times New Roman" w:hAnsi="Times New Roman"/>
          <w:sz w:val="20"/>
        </w:rPr>
        <w:t>2582TA</w:t>
      </w:r>
      <w:r w:rsidR="00CA2F70">
        <w:rPr>
          <w:rFonts w:ascii="Times New Roman" w:hAnsi="Times New Roman"/>
          <w:sz w:val="20"/>
        </w:rPr>
        <w:t xml:space="preserve"> Den Haag</w:t>
      </w:r>
    </w:p>
    <w:p w14:paraId="6BCE0BDB" w14:textId="77777777" w:rsidR="00CA2F70" w:rsidRPr="00BE39AB" w:rsidRDefault="00CA2F70" w:rsidP="00CA2F70">
      <w:pPr>
        <w:pStyle w:val="Address1"/>
        <w:spacing w:line="360" w:lineRule="auto"/>
        <w:rPr>
          <w:rFonts w:ascii="Times New Roman" w:hAnsi="Times New Roman"/>
          <w:sz w:val="20"/>
        </w:rPr>
      </w:pPr>
      <w:r w:rsidRPr="00BE39AB">
        <w:rPr>
          <w:rFonts w:ascii="Times New Roman" w:hAnsi="Times New Roman"/>
          <w:sz w:val="20"/>
        </w:rPr>
        <w:t>Netherlands</w:t>
      </w:r>
    </w:p>
    <w:p w14:paraId="5AA9C8AB" w14:textId="77777777" w:rsidR="00CA2F70" w:rsidRDefault="00CA2F70" w:rsidP="00CA2F70">
      <w:pPr>
        <w:pStyle w:val="Address1"/>
        <w:spacing w:line="360" w:lineRule="auto"/>
        <w:rPr>
          <w:rFonts w:ascii="Times New Roman" w:hAnsi="Times New Roman"/>
          <w:b/>
          <w:sz w:val="20"/>
        </w:rPr>
      </w:pPr>
      <w:r>
        <w:rPr>
          <w:rFonts w:ascii="Times New Roman" w:hAnsi="Times New Roman"/>
          <w:b/>
          <w:sz w:val="20"/>
        </w:rPr>
        <w:t xml:space="preserve">3. Telephones: </w:t>
      </w:r>
    </w:p>
    <w:p w14:paraId="6F14A0A8" w14:textId="77777777" w:rsidR="00CA2F70" w:rsidRDefault="00CA2F70" w:rsidP="00CA2F70">
      <w:pPr>
        <w:pStyle w:val="Address1"/>
        <w:spacing w:line="360" w:lineRule="auto"/>
        <w:rPr>
          <w:rFonts w:ascii="Times New Roman" w:hAnsi="Times New Roman"/>
          <w:sz w:val="20"/>
        </w:rPr>
      </w:pPr>
      <w:r w:rsidRPr="00BE39AB">
        <w:rPr>
          <w:rFonts w:ascii="Times New Roman" w:hAnsi="Times New Roman"/>
          <w:sz w:val="20"/>
        </w:rPr>
        <w:t>31</w:t>
      </w:r>
      <w:r>
        <w:rPr>
          <w:rFonts w:ascii="Times New Roman" w:hAnsi="Times New Roman"/>
          <w:sz w:val="20"/>
        </w:rPr>
        <w:t>(</w:t>
      </w:r>
      <w:r w:rsidRPr="00BE39AB">
        <w:rPr>
          <w:rFonts w:ascii="Times New Roman" w:hAnsi="Times New Roman"/>
          <w:sz w:val="20"/>
        </w:rPr>
        <w:t>0</w:t>
      </w:r>
      <w:r>
        <w:rPr>
          <w:rFonts w:ascii="Times New Roman" w:hAnsi="Times New Roman"/>
          <w:sz w:val="20"/>
        </w:rPr>
        <w:t>)</w:t>
      </w:r>
      <w:r w:rsidRPr="00BE39AB">
        <w:rPr>
          <w:rFonts w:ascii="Times New Roman" w:hAnsi="Times New Roman"/>
          <w:sz w:val="20"/>
        </w:rPr>
        <w:t>707809937</w:t>
      </w:r>
      <w:r>
        <w:rPr>
          <w:rFonts w:ascii="Times New Roman" w:hAnsi="Times New Roman"/>
          <w:sz w:val="20"/>
        </w:rPr>
        <w:t xml:space="preserve"> </w:t>
      </w:r>
      <w:r>
        <w:rPr>
          <w:rFonts w:ascii="Times New Roman" w:hAnsi="Times New Roman"/>
          <w:sz w:val="20"/>
        </w:rPr>
        <w:tab/>
      </w:r>
      <w:r>
        <w:rPr>
          <w:rFonts w:ascii="Times New Roman" w:hAnsi="Times New Roman"/>
          <w:sz w:val="20"/>
        </w:rPr>
        <w:tab/>
        <w:t>(Netherlands, Home)</w:t>
      </w:r>
    </w:p>
    <w:p w14:paraId="1E17914C" w14:textId="77777777" w:rsidR="00554A83" w:rsidRDefault="00CA2F70" w:rsidP="00CA2F70">
      <w:pPr>
        <w:pStyle w:val="Address1"/>
        <w:spacing w:line="360" w:lineRule="auto"/>
        <w:rPr>
          <w:rFonts w:ascii="Times New Roman" w:hAnsi="Times New Roman"/>
          <w:sz w:val="20"/>
        </w:rPr>
      </w:pPr>
      <w:r>
        <w:rPr>
          <w:rFonts w:ascii="Times New Roman" w:hAnsi="Times New Roman"/>
          <w:sz w:val="20"/>
        </w:rPr>
        <w:t>31 (</w:t>
      </w:r>
      <w:r w:rsidRPr="00BE39AB">
        <w:rPr>
          <w:rFonts w:ascii="Times New Roman" w:hAnsi="Times New Roman"/>
          <w:sz w:val="20"/>
        </w:rPr>
        <w:t>0</w:t>
      </w:r>
      <w:r>
        <w:rPr>
          <w:rFonts w:ascii="Times New Roman" w:hAnsi="Times New Roman"/>
          <w:sz w:val="20"/>
        </w:rPr>
        <w:t>)</w:t>
      </w:r>
      <w:r w:rsidRPr="00BE39AB">
        <w:rPr>
          <w:rFonts w:ascii="Times New Roman" w:hAnsi="Times New Roman"/>
          <w:sz w:val="20"/>
        </w:rPr>
        <w:t>6 57742515</w:t>
      </w:r>
      <w:r>
        <w:rPr>
          <w:rFonts w:ascii="Times New Roman" w:hAnsi="Times New Roman"/>
          <w:sz w:val="20"/>
        </w:rPr>
        <w:t xml:space="preserve"> </w:t>
      </w:r>
      <w:r>
        <w:rPr>
          <w:rFonts w:ascii="Times New Roman" w:hAnsi="Times New Roman"/>
          <w:sz w:val="20"/>
        </w:rPr>
        <w:tab/>
        <w:t xml:space="preserve">(Netherlands, </w:t>
      </w:r>
      <w:r w:rsidR="00F21718">
        <w:rPr>
          <w:rFonts w:ascii="Times New Roman" w:hAnsi="Times New Roman"/>
          <w:sz w:val="20"/>
        </w:rPr>
        <w:t>Mobile</w:t>
      </w:r>
      <w:r>
        <w:rPr>
          <w:rFonts w:ascii="Times New Roman" w:hAnsi="Times New Roman"/>
          <w:sz w:val="20"/>
        </w:rPr>
        <w:t>)</w:t>
      </w:r>
    </w:p>
    <w:p w14:paraId="60D8C4F0" w14:textId="54FB15CA" w:rsidR="00CA2F70" w:rsidRPr="00BE39AB" w:rsidRDefault="00CA2F70" w:rsidP="00CA2F70">
      <w:pPr>
        <w:pStyle w:val="Address1"/>
        <w:spacing w:line="360" w:lineRule="auto"/>
        <w:rPr>
          <w:rFonts w:ascii="Times New Roman" w:hAnsi="Times New Roman"/>
          <w:sz w:val="20"/>
        </w:rPr>
      </w:pPr>
      <w:r w:rsidRPr="00B46B7C">
        <w:rPr>
          <w:rFonts w:ascii="Times New Roman" w:hAnsi="Times New Roman"/>
          <w:noProof/>
          <w:sz w:val="20"/>
        </w:rPr>
        <w:t xml:space="preserve">38 </w:t>
      </w:r>
      <w:r>
        <w:rPr>
          <w:rFonts w:ascii="Times New Roman" w:hAnsi="Times New Roman"/>
          <w:noProof/>
          <w:sz w:val="20"/>
        </w:rPr>
        <w:t>(</w:t>
      </w:r>
      <w:r w:rsidRPr="00B46B7C">
        <w:rPr>
          <w:rFonts w:ascii="Times New Roman" w:hAnsi="Times New Roman"/>
          <w:noProof/>
          <w:sz w:val="20"/>
        </w:rPr>
        <w:t>0</w:t>
      </w:r>
      <w:r>
        <w:rPr>
          <w:rFonts w:ascii="Times New Roman" w:hAnsi="Times New Roman"/>
          <w:noProof/>
          <w:sz w:val="20"/>
        </w:rPr>
        <w:t>)</w:t>
      </w:r>
      <w:r w:rsidRPr="00B46B7C">
        <w:rPr>
          <w:rFonts w:ascii="Times New Roman" w:hAnsi="Times New Roman"/>
          <w:noProof/>
          <w:sz w:val="20"/>
        </w:rPr>
        <w:t>96 7419257</w:t>
      </w:r>
      <w:r w:rsidRPr="00B46B7C">
        <w:rPr>
          <w:rFonts w:ascii="Times New Roman" w:hAnsi="Times New Roman"/>
          <w:noProof/>
          <w:sz w:val="20"/>
        </w:rPr>
        <w:tab/>
        <w:t xml:space="preserve"> </w:t>
      </w:r>
      <w:r w:rsidR="00F21718">
        <w:rPr>
          <w:rFonts w:ascii="Times New Roman" w:hAnsi="Times New Roman"/>
          <w:noProof/>
          <w:sz w:val="20"/>
        </w:rPr>
        <w:t>(Uk</w:t>
      </w:r>
      <w:r w:rsidR="005A5B61">
        <w:rPr>
          <w:rFonts w:ascii="Times New Roman" w:hAnsi="Times New Roman"/>
          <w:noProof/>
          <w:sz w:val="20"/>
        </w:rPr>
        <w:t>r</w:t>
      </w:r>
      <w:r w:rsidR="00F21718">
        <w:rPr>
          <w:rFonts w:ascii="Times New Roman" w:hAnsi="Times New Roman"/>
          <w:noProof/>
          <w:sz w:val="20"/>
        </w:rPr>
        <w:t>aine, Mobile</w:t>
      </w:r>
      <w:r>
        <w:rPr>
          <w:rFonts w:ascii="Times New Roman" w:hAnsi="Times New Roman"/>
          <w:noProof/>
          <w:sz w:val="20"/>
        </w:rPr>
        <w:t>)</w:t>
      </w:r>
    </w:p>
    <w:p w14:paraId="7147A752" w14:textId="77777777" w:rsidR="00CA2F70" w:rsidRDefault="00CA2F70" w:rsidP="00CA2F70">
      <w:pPr>
        <w:pStyle w:val="Address1"/>
        <w:spacing w:line="360" w:lineRule="auto"/>
        <w:rPr>
          <w:rFonts w:ascii="Times New Roman" w:hAnsi="Times New Roman"/>
          <w:b/>
          <w:sz w:val="20"/>
        </w:rPr>
      </w:pPr>
      <w:r>
        <w:rPr>
          <w:rFonts w:ascii="Times New Roman" w:hAnsi="Times New Roman"/>
          <w:b/>
          <w:sz w:val="20"/>
        </w:rPr>
        <w:t>4.  E-Mail:</w:t>
      </w:r>
    </w:p>
    <w:p w14:paraId="23417768" w14:textId="07077C1F" w:rsidR="00CA2F70" w:rsidRDefault="00D06AEF" w:rsidP="005A5B61">
      <w:pPr>
        <w:pStyle w:val="Address1"/>
        <w:spacing w:line="360" w:lineRule="auto"/>
        <w:rPr>
          <w:rFonts w:ascii="Times New Roman" w:hAnsi="Times New Roman"/>
          <w:sz w:val="20"/>
        </w:rPr>
      </w:pPr>
      <w:hyperlink r:id="rId8" w:history="1">
        <w:r w:rsidR="007627D9" w:rsidRPr="006B4560">
          <w:rPr>
            <w:rStyle w:val="Hyperlink"/>
            <w:rFonts w:ascii="Times New Roman" w:hAnsi="Times New Roman"/>
            <w:sz w:val="20"/>
          </w:rPr>
          <w:t>taraskuziophd@gmail.com</w:t>
        </w:r>
      </w:hyperlink>
    </w:p>
    <w:p w14:paraId="5F2B8268" w14:textId="125C64ED" w:rsidR="007627D9" w:rsidRPr="005A5B61" w:rsidRDefault="007627D9" w:rsidP="005A5B61">
      <w:pPr>
        <w:pStyle w:val="Address1"/>
        <w:spacing w:line="360" w:lineRule="auto"/>
        <w:rPr>
          <w:rFonts w:ascii="Times New Roman" w:hAnsi="Times New Roman"/>
          <w:sz w:val="20"/>
        </w:rPr>
      </w:pPr>
      <w:r>
        <w:rPr>
          <w:rFonts w:ascii="Times New Roman" w:hAnsi="Times New Roman"/>
          <w:sz w:val="20"/>
        </w:rPr>
        <w:t>taras.kuzio@ukma.edu.ua</w:t>
      </w:r>
    </w:p>
    <w:p w14:paraId="218E9711" w14:textId="77777777" w:rsidR="00CA2F70" w:rsidRDefault="00CA2F70" w:rsidP="00CA2F70">
      <w:pPr>
        <w:spacing w:line="360" w:lineRule="auto"/>
        <w:rPr>
          <w:b/>
          <w:sz w:val="20"/>
        </w:rPr>
      </w:pPr>
      <w:r>
        <w:rPr>
          <w:b/>
          <w:sz w:val="20"/>
        </w:rPr>
        <w:t xml:space="preserve">4. Citizenship: </w:t>
      </w:r>
      <w:r>
        <w:rPr>
          <w:b/>
          <w:sz w:val="20"/>
        </w:rPr>
        <w:tab/>
      </w:r>
    </w:p>
    <w:p w14:paraId="7646292F" w14:textId="2514C454" w:rsidR="00CA2F70" w:rsidRPr="00E67393" w:rsidRDefault="005A5B61" w:rsidP="00CA2F70">
      <w:pPr>
        <w:pStyle w:val="Footer"/>
        <w:tabs>
          <w:tab w:val="clear" w:pos="4536"/>
          <w:tab w:val="clear" w:pos="9072"/>
        </w:tabs>
        <w:spacing w:after="0" w:line="360" w:lineRule="auto"/>
        <w:rPr>
          <w:sz w:val="20"/>
        </w:rPr>
      </w:pPr>
      <w:r>
        <w:rPr>
          <w:sz w:val="20"/>
        </w:rPr>
        <w:t>UK</w:t>
      </w:r>
    </w:p>
    <w:p w14:paraId="2B8203C9" w14:textId="77777777" w:rsidR="00CA2F70" w:rsidRDefault="00CA2F70" w:rsidP="00CA2F70">
      <w:pPr>
        <w:spacing w:line="360" w:lineRule="auto"/>
        <w:rPr>
          <w:b/>
          <w:sz w:val="20"/>
        </w:rPr>
      </w:pPr>
      <w:r>
        <w:rPr>
          <w:b/>
          <w:sz w:val="20"/>
        </w:rPr>
        <w:t>5. Languages:</w:t>
      </w:r>
    </w:p>
    <w:p w14:paraId="35D80046" w14:textId="77777777" w:rsidR="00CA2F70" w:rsidRDefault="00CA2F70" w:rsidP="00CA2F70">
      <w:pPr>
        <w:numPr>
          <w:ilvl w:val="0"/>
          <w:numId w:val="4"/>
        </w:numPr>
        <w:spacing w:line="360" w:lineRule="auto"/>
        <w:rPr>
          <w:sz w:val="20"/>
        </w:rPr>
      </w:pPr>
      <w:r>
        <w:rPr>
          <w:sz w:val="20"/>
        </w:rPr>
        <w:t>English (native language)</w:t>
      </w:r>
    </w:p>
    <w:p w14:paraId="7B28760A" w14:textId="77777777" w:rsidR="005A5B61" w:rsidRDefault="005A5B61" w:rsidP="005A5B61">
      <w:pPr>
        <w:numPr>
          <w:ilvl w:val="0"/>
          <w:numId w:val="4"/>
        </w:numPr>
        <w:spacing w:line="360" w:lineRule="auto"/>
        <w:rPr>
          <w:sz w:val="20"/>
        </w:rPr>
      </w:pPr>
      <w:r>
        <w:rPr>
          <w:sz w:val="20"/>
        </w:rPr>
        <w:t>Ukrainian (fluent conversation and reading)</w:t>
      </w:r>
    </w:p>
    <w:p w14:paraId="3A8F577F" w14:textId="77777777" w:rsidR="00CA2F70" w:rsidRDefault="00CA2F70" w:rsidP="00CA2F70">
      <w:pPr>
        <w:numPr>
          <w:ilvl w:val="0"/>
          <w:numId w:val="4"/>
        </w:numPr>
        <w:spacing w:line="360" w:lineRule="auto"/>
        <w:rPr>
          <w:sz w:val="20"/>
        </w:rPr>
      </w:pPr>
      <w:r>
        <w:rPr>
          <w:sz w:val="20"/>
        </w:rPr>
        <w:t>Russian (medium level conversation, fluent reading)</w:t>
      </w:r>
    </w:p>
    <w:p w14:paraId="6245CA6D" w14:textId="07A5E85D" w:rsidR="005A5B61" w:rsidRPr="005A5B61" w:rsidRDefault="005A5B61" w:rsidP="005A5B61">
      <w:pPr>
        <w:numPr>
          <w:ilvl w:val="0"/>
          <w:numId w:val="4"/>
        </w:numPr>
        <w:spacing w:line="360" w:lineRule="auto"/>
        <w:rPr>
          <w:sz w:val="20"/>
        </w:rPr>
      </w:pPr>
      <w:r>
        <w:rPr>
          <w:sz w:val="20"/>
        </w:rPr>
        <w:t>Polish (medium level conversation, fluent reading)</w:t>
      </w:r>
    </w:p>
    <w:p w14:paraId="3279D723" w14:textId="77777777" w:rsidR="00CA2F70" w:rsidRPr="002D5EFA" w:rsidRDefault="00CA2F70" w:rsidP="00CA2F70">
      <w:pPr>
        <w:rPr>
          <w:b/>
          <w:sz w:val="20"/>
        </w:rPr>
      </w:pPr>
      <w:r>
        <w:rPr>
          <w:b/>
          <w:sz w:val="20"/>
        </w:rPr>
        <w:t xml:space="preserve">6. </w:t>
      </w:r>
      <w:r>
        <w:rPr>
          <w:b/>
          <w:sz w:val="20"/>
          <w:u w:val="single"/>
        </w:rPr>
        <w:t>Education:</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44"/>
        <w:gridCol w:w="2268"/>
        <w:gridCol w:w="2410"/>
      </w:tblGrid>
      <w:tr w:rsidR="00CA2F70" w14:paraId="2EE69037" w14:textId="77777777" w:rsidTr="003701BD">
        <w:tc>
          <w:tcPr>
            <w:tcW w:w="4644" w:type="dxa"/>
            <w:vAlign w:val="center"/>
          </w:tcPr>
          <w:p w14:paraId="073F349B" w14:textId="77777777" w:rsidR="00CA2F70" w:rsidRDefault="00CA2F70" w:rsidP="003701BD">
            <w:pPr>
              <w:jc w:val="center"/>
              <w:rPr>
                <w:b/>
                <w:sz w:val="20"/>
              </w:rPr>
            </w:pPr>
            <w:r>
              <w:rPr>
                <w:b/>
                <w:sz w:val="20"/>
              </w:rPr>
              <w:t>Institution</w:t>
            </w:r>
          </w:p>
        </w:tc>
        <w:tc>
          <w:tcPr>
            <w:tcW w:w="2268" w:type="dxa"/>
            <w:vAlign w:val="center"/>
          </w:tcPr>
          <w:p w14:paraId="1ED1DE73" w14:textId="77777777" w:rsidR="00CA2F70" w:rsidRDefault="00CA2F70" w:rsidP="003701BD">
            <w:pPr>
              <w:pStyle w:val="Heading2"/>
              <w:rPr>
                <w:sz w:val="20"/>
                <w:lang w:val="en-GB"/>
              </w:rPr>
            </w:pPr>
            <w:r>
              <w:rPr>
                <w:sz w:val="20"/>
                <w:lang w:val="en-GB"/>
              </w:rPr>
              <w:t>Date</w:t>
            </w:r>
          </w:p>
        </w:tc>
        <w:tc>
          <w:tcPr>
            <w:tcW w:w="2410" w:type="dxa"/>
            <w:vAlign w:val="center"/>
          </w:tcPr>
          <w:p w14:paraId="744FA7D5" w14:textId="77777777" w:rsidR="00CA2F70" w:rsidRDefault="00CA2F70" w:rsidP="003701BD">
            <w:pPr>
              <w:jc w:val="center"/>
              <w:rPr>
                <w:b/>
                <w:sz w:val="20"/>
              </w:rPr>
            </w:pPr>
            <w:r>
              <w:rPr>
                <w:b/>
                <w:sz w:val="20"/>
              </w:rPr>
              <w:t xml:space="preserve">Degree </w:t>
            </w:r>
          </w:p>
        </w:tc>
      </w:tr>
      <w:tr w:rsidR="00CA2F70" w14:paraId="50FE40A3" w14:textId="77777777" w:rsidTr="003701BD">
        <w:trPr>
          <w:trHeight w:val="1359"/>
        </w:trPr>
        <w:tc>
          <w:tcPr>
            <w:tcW w:w="4644" w:type="dxa"/>
            <w:vAlign w:val="center"/>
          </w:tcPr>
          <w:p w14:paraId="12503A7F" w14:textId="77777777" w:rsidR="007627D9" w:rsidRDefault="007627D9" w:rsidP="007627D9">
            <w:r>
              <w:rPr>
                <w:sz w:val="20"/>
              </w:rPr>
              <w:t>Center for International and Area Studies, Yale University, USA</w:t>
            </w:r>
          </w:p>
          <w:p w14:paraId="0ADC5FE7" w14:textId="77777777" w:rsidR="00CA2F70" w:rsidRDefault="00CA2F70" w:rsidP="007627D9">
            <w:pPr>
              <w:rPr>
                <w:sz w:val="20"/>
              </w:rPr>
            </w:pPr>
          </w:p>
        </w:tc>
        <w:tc>
          <w:tcPr>
            <w:tcW w:w="2268" w:type="dxa"/>
            <w:vAlign w:val="center"/>
          </w:tcPr>
          <w:p w14:paraId="4357C70E" w14:textId="569E42CD" w:rsidR="00CA2F70" w:rsidRDefault="00CA2F70" w:rsidP="003701BD">
            <w:pPr>
              <w:jc w:val="center"/>
              <w:rPr>
                <w:sz w:val="20"/>
              </w:rPr>
            </w:pPr>
            <w:r>
              <w:rPr>
                <w:sz w:val="20"/>
              </w:rPr>
              <w:t>2000</w:t>
            </w:r>
            <w:r w:rsidR="007627D9">
              <w:rPr>
                <w:sz w:val="20"/>
              </w:rPr>
              <w:t>-2001</w:t>
            </w:r>
          </w:p>
        </w:tc>
        <w:tc>
          <w:tcPr>
            <w:tcW w:w="2410" w:type="dxa"/>
            <w:vAlign w:val="center"/>
          </w:tcPr>
          <w:p w14:paraId="197C4F63" w14:textId="08EF234E" w:rsidR="00CA2F70" w:rsidRDefault="007627D9" w:rsidP="003701BD">
            <w:pPr>
              <w:tabs>
                <w:tab w:val="left" w:pos="284"/>
              </w:tabs>
              <w:ind w:left="34" w:hanging="34"/>
              <w:rPr>
                <w:sz w:val="20"/>
              </w:rPr>
            </w:pPr>
            <w:r>
              <w:rPr>
                <w:sz w:val="20"/>
              </w:rPr>
              <w:t>Post-Doctoral fellowship</w:t>
            </w:r>
          </w:p>
        </w:tc>
      </w:tr>
      <w:tr w:rsidR="00554A83" w14:paraId="4616DB1B" w14:textId="77777777" w:rsidTr="003701BD">
        <w:trPr>
          <w:trHeight w:val="1359"/>
        </w:trPr>
        <w:tc>
          <w:tcPr>
            <w:tcW w:w="4644" w:type="dxa"/>
            <w:vAlign w:val="center"/>
          </w:tcPr>
          <w:p w14:paraId="0A554BDE" w14:textId="77777777" w:rsidR="007627D9" w:rsidRDefault="007627D9" w:rsidP="007627D9">
            <w:pPr>
              <w:rPr>
                <w:sz w:val="20"/>
              </w:rPr>
            </w:pPr>
            <w:r>
              <w:rPr>
                <w:sz w:val="20"/>
              </w:rPr>
              <w:t>Birkbeck College, University of London, UK</w:t>
            </w:r>
          </w:p>
          <w:p w14:paraId="67DB64E3" w14:textId="5EB52874" w:rsidR="00554A83" w:rsidRDefault="00554A83" w:rsidP="003701BD">
            <w:pPr>
              <w:rPr>
                <w:sz w:val="20"/>
              </w:rPr>
            </w:pPr>
          </w:p>
        </w:tc>
        <w:tc>
          <w:tcPr>
            <w:tcW w:w="2268" w:type="dxa"/>
            <w:vAlign w:val="center"/>
          </w:tcPr>
          <w:p w14:paraId="66BA3B38" w14:textId="351DFDBD" w:rsidR="00554A83" w:rsidRDefault="007627D9" w:rsidP="003701BD">
            <w:pPr>
              <w:jc w:val="center"/>
              <w:rPr>
                <w:sz w:val="20"/>
              </w:rPr>
            </w:pPr>
            <w:r>
              <w:rPr>
                <w:sz w:val="20"/>
              </w:rPr>
              <w:t>1999-</w:t>
            </w:r>
            <w:r w:rsidR="00554A83">
              <w:rPr>
                <w:sz w:val="20"/>
              </w:rPr>
              <w:t>2000</w:t>
            </w:r>
          </w:p>
        </w:tc>
        <w:tc>
          <w:tcPr>
            <w:tcW w:w="2410" w:type="dxa"/>
            <w:vAlign w:val="center"/>
          </w:tcPr>
          <w:p w14:paraId="117EBC9F" w14:textId="70390482" w:rsidR="00554A83" w:rsidRDefault="007627D9" w:rsidP="003701BD">
            <w:pPr>
              <w:tabs>
                <w:tab w:val="left" w:pos="284"/>
              </w:tabs>
              <w:ind w:left="34" w:hanging="34"/>
              <w:rPr>
                <w:sz w:val="20"/>
              </w:rPr>
            </w:pPr>
            <w:r>
              <w:rPr>
                <w:sz w:val="20"/>
              </w:rPr>
              <w:t>MBA</w:t>
            </w:r>
          </w:p>
        </w:tc>
      </w:tr>
      <w:tr w:rsidR="00CA2F70" w14:paraId="29498861" w14:textId="77777777" w:rsidTr="003701BD">
        <w:tc>
          <w:tcPr>
            <w:tcW w:w="4644" w:type="dxa"/>
            <w:vAlign w:val="center"/>
          </w:tcPr>
          <w:p w14:paraId="4502857B" w14:textId="15034644" w:rsidR="00CA2F70" w:rsidRDefault="00554A83" w:rsidP="003701BD">
            <w:pPr>
              <w:rPr>
                <w:sz w:val="20"/>
              </w:rPr>
            </w:pPr>
            <w:r>
              <w:rPr>
                <w:sz w:val="20"/>
              </w:rPr>
              <w:t xml:space="preserve">Centre for Russian and East European Studies, </w:t>
            </w:r>
            <w:r w:rsidR="00CA2F70">
              <w:rPr>
                <w:sz w:val="20"/>
              </w:rPr>
              <w:t>The University of Birmingham, UK</w:t>
            </w:r>
          </w:p>
        </w:tc>
        <w:tc>
          <w:tcPr>
            <w:tcW w:w="2268" w:type="dxa"/>
            <w:vAlign w:val="center"/>
          </w:tcPr>
          <w:p w14:paraId="0CC7987A" w14:textId="77777777" w:rsidR="00CA2F70" w:rsidRDefault="00CA2F70" w:rsidP="003701BD">
            <w:pPr>
              <w:jc w:val="center"/>
              <w:rPr>
                <w:sz w:val="20"/>
              </w:rPr>
            </w:pPr>
            <w:r>
              <w:rPr>
                <w:sz w:val="20"/>
              </w:rPr>
              <w:t>1994-1998</w:t>
            </w:r>
          </w:p>
        </w:tc>
        <w:tc>
          <w:tcPr>
            <w:tcW w:w="2410" w:type="dxa"/>
            <w:vAlign w:val="center"/>
          </w:tcPr>
          <w:p w14:paraId="60313D29" w14:textId="77777777" w:rsidR="00CA2F70" w:rsidRDefault="00CA2F70" w:rsidP="003701BD">
            <w:pPr>
              <w:tabs>
                <w:tab w:val="left" w:pos="284"/>
              </w:tabs>
              <w:ind w:left="34" w:hanging="34"/>
              <w:rPr>
                <w:sz w:val="20"/>
              </w:rPr>
            </w:pPr>
            <w:r>
              <w:rPr>
                <w:sz w:val="20"/>
              </w:rPr>
              <w:t xml:space="preserve">PhD </w:t>
            </w:r>
          </w:p>
          <w:p w14:paraId="5C043A9D" w14:textId="77777777" w:rsidR="00CA2F70" w:rsidRDefault="00CA2F70" w:rsidP="003701BD">
            <w:pPr>
              <w:tabs>
                <w:tab w:val="left" w:pos="284"/>
              </w:tabs>
              <w:ind w:left="34" w:hanging="34"/>
              <w:rPr>
                <w:sz w:val="20"/>
              </w:rPr>
            </w:pPr>
            <w:r>
              <w:rPr>
                <w:sz w:val="20"/>
              </w:rPr>
              <w:t>(Political Science:  Democratisation and Nation Building in Ukraine)</w:t>
            </w:r>
          </w:p>
        </w:tc>
      </w:tr>
      <w:tr w:rsidR="00CA2F70" w14:paraId="259CD088" w14:textId="77777777" w:rsidTr="003701BD">
        <w:tc>
          <w:tcPr>
            <w:tcW w:w="4644" w:type="dxa"/>
            <w:vAlign w:val="center"/>
          </w:tcPr>
          <w:p w14:paraId="0501C7EF" w14:textId="0E311B9C" w:rsidR="00CA2F70" w:rsidRDefault="00554A83" w:rsidP="00554A83">
            <w:pPr>
              <w:rPr>
                <w:sz w:val="20"/>
              </w:rPr>
            </w:pPr>
            <w:r>
              <w:rPr>
                <w:sz w:val="20"/>
              </w:rPr>
              <w:t xml:space="preserve">School of Slavonic and East European Studies, </w:t>
            </w:r>
            <w:r w:rsidR="00CA2F70">
              <w:rPr>
                <w:sz w:val="20"/>
              </w:rPr>
              <w:t xml:space="preserve">University </w:t>
            </w:r>
            <w:r>
              <w:rPr>
                <w:sz w:val="20"/>
              </w:rPr>
              <w:t>of</w:t>
            </w:r>
            <w:r w:rsidR="00CA2F70">
              <w:rPr>
                <w:sz w:val="20"/>
              </w:rPr>
              <w:t xml:space="preserve"> London, UK</w:t>
            </w:r>
          </w:p>
        </w:tc>
        <w:tc>
          <w:tcPr>
            <w:tcW w:w="2268" w:type="dxa"/>
            <w:vAlign w:val="center"/>
          </w:tcPr>
          <w:p w14:paraId="305FD55F" w14:textId="77777777" w:rsidR="00CA2F70" w:rsidRDefault="00CA2F70" w:rsidP="003701BD">
            <w:pPr>
              <w:jc w:val="center"/>
              <w:rPr>
                <w:sz w:val="20"/>
              </w:rPr>
            </w:pPr>
            <w:r>
              <w:rPr>
                <w:sz w:val="20"/>
              </w:rPr>
              <w:t>1983-1985</w:t>
            </w:r>
          </w:p>
        </w:tc>
        <w:tc>
          <w:tcPr>
            <w:tcW w:w="2410" w:type="dxa"/>
            <w:vAlign w:val="center"/>
          </w:tcPr>
          <w:p w14:paraId="6789642B" w14:textId="3A0A6765" w:rsidR="00CA2F70" w:rsidRDefault="00CA2F70" w:rsidP="003701BD">
            <w:pPr>
              <w:rPr>
                <w:sz w:val="20"/>
              </w:rPr>
            </w:pPr>
            <w:r>
              <w:rPr>
                <w:sz w:val="20"/>
              </w:rPr>
              <w:t xml:space="preserve">MA (Soviet and </w:t>
            </w:r>
            <w:r w:rsidR="00554A83">
              <w:rPr>
                <w:sz w:val="20"/>
              </w:rPr>
              <w:t xml:space="preserve">East European </w:t>
            </w:r>
            <w:r>
              <w:rPr>
                <w:sz w:val="20"/>
              </w:rPr>
              <w:t>Area Studies)</w:t>
            </w:r>
          </w:p>
          <w:p w14:paraId="1CD4AA7A" w14:textId="77777777" w:rsidR="00CA2F70" w:rsidRDefault="00CA2F70" w:rsidP="003701BD">
            <w:pPr>
              <w:rPr>
                <w:sz w:val="20"/>
              </w:rPr>
            </w:pPr>
          </w:p>
        </w:tc>
      </w:tr>
      <w:tr w:rsidR="00CA2F70" w14:paraId="4B5ED179" w14:textId="77777777" w:rsidTr="003701BD">
        <w:tc>
          <w:tcPr>
            <w:tcW w:w="4644" w:type="dxa"/>
            <w:vAlign w:val="center"/>
          </w:tcPr>
          <w:p w14:paraId="0BF8AC74" w14:textId="23ABBAFC" w:rsidR="00CA2F70" w:rsidRDefault="00554A83" w:rsidP="003701BD">
            <w:pPr>
              <w:rPr>
                <w:sz w:val="20"/>
              </w:rPr>
            </w:pPr>
            <w:r>
              <w:rPr>
                <w:sz w:val="20"/>
              </w:rPr>
              <w:t xml:space="preserve">School of European Studies, </w:t>
            </w:r>
            <w:r w:rsidR="00CA2F70">
              <w:rPr>
                <w:sz w:val="20"/>
              </w:rPr>
              <w:t>University of Sussex, UK</w:t>
            </w:r>
          </w:p>
        </w:tc>
        <w:tc>
          <w:tcPr>
            <w:tcW w:w="2268" w:type="dxa"/>
            <w:vAlign w:val="center"/>
          </w:tcPr>
          <w:p w14:paraId="5DFC96B6" w14:textId="77777777" w:rsidR="00CA2F70" w:rsidRDefault="00CA2F70" w:rsidP="003701BD">
            <w:pPr>
              <w:jc w:val="center"/>
              <w:rPr>
                <w:sz w:val="20"/>
              </w:rPr>
            </w:pPr>
            <w:r>
              <w:rPr>
                <w:sz w:val="20"/>
              </w:rPr>
              <w:t>1976-1980</w:t>
            </w:r>
          </w:p>
        </w:tc>
        <w:tc>
          <w:tcPr>
            <w:tcW w:w="2410" w:type="dxa"/>
            <w:vAlign w:val="center"/>
          </w:tcPr>
          <w:p w14:paraId="3E2EA347" w14:textId="77777777" w:rsidR="00CA2F70" w:rsidRDefault="00CA2F70" w:rsidP="003701BD">
            <w:pPr>
              <w:pStyle w:val="Achievement"/>
              <w:numPr>
                <w:ilvl w:val="0"/>
                <w:numId w:val="0"/>
              </w:numPr>
              <w:spacing w:line="240" w:lineRule="auto"/>
              <w:ind w:left="245" w:hanging="245"/>
              <w:jc w:val="left"/>
              <w:rPr>
                <w:rFonts w:ascii="Times New Roman" w:hAnsi="Times New Roman"/>
              </w:rPr>
            </w:pPr>
            <w:r>
              <w:rPr>
                <w:rFonts w:ascii="Times New Roman" w:hAnsi="Times New Roman"/>
              </w:rPr>
              <w:t>BA Honours (Economics)</w:t>
            </w:r>
          </w:p>
          <w:p w14:paraId="1E3AA87F" w14:textId="77777777" w:rsidR="00CA2F70" w:rsidRDefault="00CA2F70" w:rsidP="003701BD">
            <w:pPr>
              <w:rPr>
                <w:sz w:val="20"/>
              </w:rPr>
            </w:pPr>
          </w:p>
        </w:tc>
      </w:tr>
    </w:tbl>
    <w:p w14:paraId="0F96F7C9" w14:textId="77777777" w:rsidR="00CA2F70" w:rsidRDefault="00CA2F70" w:rsidP="00CA2F70">
      <w:pPr>
        <w:numPr>
          <w:ilvl w:val="12"/>
          <w:numId w:val="0"/>
        </w:numPr>
        <w:tabs>
          <w:tab w:val="left" w:pos="709"/>
        </w:tabs>
        <w:spacing w:line="360" w:lineRule="auto"/>
        <w:rPr>
          <w:b/>
          <w:sz w:val="20"/>
        </w:rPr>
      </w:pPr>
    </w:p>
    <w:p w14:paraId="6EE1C4CF" w14:textId="77777777" w:rsidR="007627D9" w:rsidRDefault="007627D9" w:rsidP="00CA2F70">
      <w:pPr>
        <w:numPr>
          <w:ilvl w:val="12"/>
          <w:numId w:val="0"/>
        </w:numPr>
        <w:tabs>
          <w:tab w:val="left" w:pos="709"/>
        </w:tabs>
        <w:spacing w:line="360" w:lineRule="auto"/>
        <w:rPr>
          <w:b/>
          <w:sz w:val="20"/>
          <w:u w:val="single"/>
        </w:rPr>
      </w:pPr>
    </w:p>
    <w:p w14:paraId="77094D33" w14:textId="77777777" w:rsidR="007627D9" w:rsidRDefault="007627D9" w:rsidP="00CA2F70">
      <w:pPr>
        <w:numPr>
          <w:ilvl w:val="12"/>
          <w:numId w:val="0"/>
        </w:numPr>
        <w:tabs>
          <w:tab w:val="left" w:pos="709"/>
        </w:tabs>
        <w:spacing w:line="360" w:lineRule="auto"/>
        <w:rPr>
          <w:b/>
          <w:sz w:val="20"/>
          <w:u w:val="single"/>
        </w:rPr>
      </w:pPr>
    </w:p>
    <w:p w14:paraId="492F805E" w14:textId="77777777" w:rsidR="007627D9" w:rsidRDefault="007627D9" w:rsidP="00CA2F70">
      <w:pPr>
        <w:numPr>
          <w:ilvl w:val="12"/>
          <w:numId w:val="0"/>
        </w:numPr>
        <w:tabs>
          <w:tab w:val="left" w:pos="709"/>
        </w:tabs>
        <w:spacing w:line="360" w:lineRule="auto"/>
        <w:rPr>
          <w:b/>
          <w:sz w:val="20"/>
          <w:u w:val="single"/>
        </w:rPr>
      </w:pPr>
    </w:p>
    <w:p w14:paraId="2DAC91EB" w14:textId="3AE39DF5" w:rsidR="00CA2F70" w:rsidRDefault="00CA2F70" w:rsidP="00CA2F70">
      <w:pPr>
        <w:numPr>
          <w:ilvl w:val="12"/>
          <w:numId w:val="0"/>
        </w:numPr>
        <w:tabs>
          <w:tab w:val="left" w:pos="709"/>
        </w:tabs>
        <w:spacing w:line="360" w:lineRule="auto"/>
        <w:rPr>
          <w:b/>
          <w:sz w:val="20"/>
          <w:u w:val="single"/>
        </w:rPr>
      </w:pPr>
      <w:r>
        <w:rPr>
          <w:b/>
          <w:sz w:val="20"/>
          <w:u w:val="single"/>
        </w:rPr>
        <w:lastRenderedPageBreak/>
        <w:t>7. Professional Development:</w:t>
      </w:r>
    </w:p>
    <w:p w14:paraId="5066AB2D" w14:textId="77777777" w:rsidR="00CA2F70" w:rsidRPr="004D23C6" w:rsidRDefault="00CA2F70" w:rsidP="00CA2F70">
      <w:pPr>
        <w:pStyle w:val="BodyText"/>
        <w:numPr>
          <w:ilvl w:val="0"/>
          <w:numId w:val="2"/>
        </w:numPr>
        <w:spacing w:before="0" w:after="0" w:line="360" w:lineRule="auto"/>
        <w:ind w:left="714" w:hanging="357"/>
        <w:jc w:val="both"/>
        <w:rPr>
          <w:rFonts w:ascii="Times New Roman" w:hAnsi="Times New Roman"/>
          <w:color w:val="auto"/>
        </w:rPr>
      </w:pPr>
      <w:r w:rsidRPr="001973D6">
        <w:rPr>
          <w:rFonts w:ascii="Times New Roman" w:hAnsi="Times New Roman"/>
          <w:i/>
          <w:color w:val="auto"/>
        </w:rPr>
        <w:t>Web:</w:t>
      </w:r>
      <w:r>
        <w:rPr>
          <w:rFonts w:ascii="Times New Roman" w:hAnsi="Times New Roman"/>
          <w:color w:val="auto"/>
        </w:rPr>
        <w:t xml:space="preserve"> training course in Intermediate Web Design at the Kensington and Chelsea College (London, UK) leading to the design of my personal web site (www.taraskuzio.net). Management of personal web site since 2000. </w:t>
      </w:r>
    </w:p>
    <w:p w14:paraId="0DC1D024" w14:textId="77777777" w:rsidR="00CA2F70" w:rsidRDefault="00CA2F70" w:rsidP="00CA2F70">
      <w:pPr>
        <w:pStyle w:val="BodyText"/>
        <w:numPr>
          <w:ilvl w:val="0"/>
          <w:numId w:val="2"/>
        </w:numPr>
        <w:spacing w:before="0" w:after="0" w:line="360" w:lineRule="auto"/>
        <w:ind w:left="714" w:hanging="357"/>
        <w:jc w:val="both"/>
        <w:rPr>
          <w:rFonts w:ascii="Times New Roman" w:hAnsi="Times New Roman"/>
          <w:color w:val="auto"/>
        </w:rPr>
      </w:pPr>
      <w:r w:rsidRPr="001973D6">
        <w:rPr>
          <w:rFonts w:ascii="Times New Roman" w:hAnsi="Times New Roman"/>
          <w:i/>
          <w:color w:val="auto"/>
        </w:rPr>
        <w:t>Computer Training Courses</w:t>
      </w:r>
      <w:r>
        <w:rPr>
          <w:rFonts w:ascii="Times New Roman" w:hAnsi="Times New Roman"/>
          <w:color w:val="auto"/>
        </w:rPr>
        <w:t>:  for PC and Apple Macintosh at the City Literary Institute (London, UK). Fully experienced in both computer platforms.</w:t>
      </w:r>
    </w:p>
    <w:p w14:paraId="26CE7241" w14:textId="2DBFF3BD" w:rsidR="002D5EFA" w:rsidRPr="00CA2F70" w:rsidRDefault="00CA2F70" w:rsidP="00CA2F70">
      <w:pPr>
        <w:pStyle w:val="Objective"/>
        <w:numPr>
          <w:ilvl w:val="0"/>
          <w:numId w:val="2"/>
        </w:numPr>
        <w:tabs>
          <w:tab w:val="clear" w:pos="720"/>
          <w:tab w:val="left" w:pos="709"/>
        </w:tabs>
        <w:spacing w:before="0" w:after="0" w:line="360" w:lineRule="auto"/>
        <w:ind w:left="714" w:hanging="357"/>
        <w:jc w:val="both"/>
        <w:rPr>
          <w:rFonts w:ascii="Times New Roman" w:hAnsi="Times New Roman"/>
        </w:rPr>
      </w:pPr>
      <w:r w:rsidRPr="001973D6">
        <w:rPr>
          <w:rFonts w:ascii="Times New Roman" w:hAnsi="Times New Roman"/>
          <w:i/>
        </w:rPr>
        <w:t>Personal Development Training Courses</w:t>
      </w:r>
      <w:r>
        <w:rPr>
          <w:rFonts w:ascii="Times New Roman" w:hAnsi="Times New Roman"/>
        </w:rPr>
        <w:t>: ‘Office Management and Finance’, ‘Journalism’, ‘Project Management’, ‘Presentation Skills’, ‘Effective Communication’, ‘Research Skills’, and ‘Interpersonal Skills.’</w:t>
      </w:r>
    </w:p>
    <w:p w14:paraId="7CDD5E41" w14:textId="2F30136C" w:rsidR="001745B1" w:rsidRPr="00B46B7C" w:rsidRDefault="004E5DFB" w:rsidP="002A637B">
      <w:pPr>
        <w:rPr>
          <w:b/>
          <w:sz w:val="22"/>
          <w:szCs w:val="22"/>
          <w:u w:val="single"/>
        </w:rPr>
      </w:pPr>
      <w:r>
        <w:rPr>
          <w:b/>
          <w:sz w:val="22"/>
          <w:szCs w:val="22"/>
        </w:rPr>
        <w:t>8</w:t>
      </w:r>
      <w:r w:rsidR="002D5EFA" w:rsidRPr="00B46B7C">
        <w:rPr>
          <w:b/>
          <w:sz w:val="22"/>
          <w:szCs w:val="22"/>
        </w:rPr>
        <w:t xml:space="preserve">. </w:t>
      </w:r>
      <w:r w:rsidR="001745B1" w:rsidRPr="005840AA">
        <w:rPr>
          <w:b/>
          <w:sz w:val="22"/>
          <w:szCs w:val="22"/>
          <w:u w:val="single"/>
        </w:rPr>
        <w:t xml:space="preserve">Professional </w:t>
      </w:r>
      <w:r w:rsidR="00980596">
        <w:rPr>
          <w:b/>
          <w:sz w:val="22"/>
          <w:szCs w:val="22"/>
          <w:u w:val="single"/>
        </w:rPr>
        <w:t xml:space="preserve">Consultancy </w:t>
      </w:r>
      <w:r w:rsidR="001745B1" w:rsidRPr="005840AA">
        <w:rPr>
          <w:b/>
          <w:sz w:val="22"/>
          <w:szCs w:val="22"/>
          <w:u w:val="single"/>
        </w:rPr>
        <w:t>Experience:</w:t>
      </w:r>
    </w:p>
    <w:tbl>
      <w:tblPr>
        <w:tblW w:w="9152"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1356"/>
        <w:gridCol w:w="3584"/>
        <w:gridCol w:w="4212"/>
      </w:tblGrid>
      <w:tr w:rsidR="001745B1" w:rsidRPr="00B46B7C" w14:paraId="1380405B" w14:textId="77777777" w:rsidTr="00000C73">
        <w:tc>
          <w:tcPr>
            <w:tcW w:w="1356" w:type="dxa"/>
            <w:tcBorders>
              <w:top w:val="single" w:sz="4" w:space="0" w:color="auto"/>
              <w:left w:val="single" w:sz="4" w:space="0" w:color="auto"/>
              <w:bottom w:val="single" w:sz="6" w:space="0" w:color="auto"/>
              <w:right w:val="single" w:sz="6" w:space="0" w:color="auto"/>
            </w:tcBorders>
          </w:tcPr>
          <w:p w14:paraId="5375EF81" w14:textId="77777777" w:rsidR="001745B1" w:rsidRPr="00361ABC" w:rsidRDefault="001745B1" w:rsidP="002A637B">
            <w:pPr>
              <w:jc w:val="center"/>
              <w:rPr>
                <w:b/>
                <w:sz w:val="20"/>
              </w:rPr>
            </w:pPr>
            <w:r w:rsidRPr="00361ABC">
              <w:rPr>
                <w:b/>
                <w:sz w:val="20"/>
              </w:rPr>
              <w:t>Date</w:t>
            </w:r>
          </w:p>
        </w:tc>
        <w:tc>
          <w:tcPr>
            <w:tcW w:w="3584" w:type="dxa"/>
            <w:tcBorders>
              <w:top w:val="single" w:sz="4" w:space="0" w:color="auto"/>
              <w:left w:val="single" w:sz="6" w:space="0" w:color="auto"/>
              <w:bottom w:val="single" w:sz="6" w:space="0" w:color="auto"/>
              <w:right w:val="single" w:sz="6" w:space="0" w:color="auto"/>
            </w:tcBorders>
          </w:tcPr>
          <w:p w14:paraId="6E72067F" w14:textId="77777777" w:rsidR="001745B1" w:rsidRPr="00361ABC" w:rsidRDefault="001745B1" w:rsidP="002A637B">
            <w:pPr>
              <w:jc w:val="center"/>
              <w:rPr>
                <w:b/>
                <w:sz w:val="20"/>
              </w:rPr>
            </w:pPr>
            <w:r w:rsidRPr="00361ABC">
              <w:rPr>
                <w:b/>
                <w:sz w:val="20"/>
              </w:rPr>
              <w:t>Organisation</w:t>
            </w:r>
          </w:p>
        </w:tc>
        <w:tc>
          <w:tcPr>
            <w:tcW w:w="4212" w:type="dxa"/>
            <w:tcBorders>
              <w:top w:val="single" w:sz="4" w:space="0" w:color="auto"/>
              <w:left w:val="single" w:sz="6" w:space="0" w:color="auto"/>
              <w:bottom w:val="single" w:sz="6" w:space="0" w:color="auto"/>
              <w:right w:val="single" w:sz="6" w:space="0" w:color="auto"/>
            </w:tcBorders>
          </w:tcPr>
          <w:p w14:paraId="27701FCA" w14:textId="77777777" w:rsidR="001745B1" w:rsidRPr="00361ABC" w:rsidRDefault="001745B1" w:rsidP="002A637B">
            <w:pPr>
              <w:jc w:val="center"/>
              <w:rPr>
                <w:b/>
                <w:sz w:val="20"/>
              </w:rPr>
            </w:pPr>
            <w:r w:rsidRPr="00361ABC">
              <w:rPr>
                <w:b/>
                <w:sz w:val="20"/>
              </w:rPr>
              <w:t>Position</w:t>
            </w:r>
          </w:p>
        </w:tc>
      </w:tr>
      <w:tr w:rsidR="00A96C17" w:rsidRPr="00B46B7C" w14:paraId="2532619D" w14:textId="77777777" w:rsidTr="00000C73">
        <w:tc>
          <w:tcPr>
            <w:tcW w:w="9152" w:type="dxa"/>
            <w:gridSpan w:val="3"/>
            <w:tcBorders>
              <w:top w:val="single" w:sz="4" w:space="0" w:color="auto"/>
              <w:left w:val="single" w:sz="4" w:space="0" w:color="auto"/>
              <w:bottom w:val="single" w:sz="6" w:space="0" w:color="auto"/>
              <w:right w:val="single" w:sz="6" w:space="0" w:color="auto"/>
            </w:tcBorders>
          </w:tcPr>
          <w:p w14:paraId="05F50E4D" w14:textId="68DDF769" w:rsidR="00A96C17" w:rsidRPr="00361ABC" w:rsidRDefault="004C2557" w:rsidP="002A637B">
            <w:pPr>
              <w:jc w:val="center"/>
              <w:rPr>
                <w:b/>
                <w:i/>
                <w:sz w:val="20"/>
              </w:rPr>
            </w:pPr>
            <w:r>
              <w:rPr>
                <w:b/>
                <w:i/>
                <w:sz w:val="20"/>
              </w:rPr>
              <w:t>Senior</w:t>
            </w:r>
            <w:r w:rsidR="002E566D">
              <w:rPr>
                <w:b/>
                <w:i/>
                <w:sz w:val="20"/>
              </w:rPr>
              <w:t xml:space="preserve"> Consultant, Senior Research Fellow </w:t>
            </w:r>
            <w:r w:rsidR="004069B2">
              <w:rPr>
                <w:b/>
                <w:i/>
                <w:sz w:val="20"/>
              </w:rPr>
              <w:t xml:space="preserve">and </w:t>
            </w:r>
            <w:r w:rsidR="002E566D">
              <w:rPr>
                <w:b/>
                <w:i/>
                <w:sz w:val="20"/>
              </w:rPr>
              <w:t xml:space="preserve">Team Leader, </w:t>
            </w:r>
            <w:r w:rsidR="004069B2">
              <w:rPr>
                <w:b/>
                <w:i/>
                <w:sz w:val="20"/>
              </w:rPr>
              <w:t xml:space="preserve">Chief of Mission </w:t>
            </w:r>
            <w:r w:rsidR="00A96C17" w:rsidRPr="00361ABC">
              <w:rPr>
                <w:b/>
                <w:i/>
                <w:sz w:val="20"/>
              </w:rPr>
              <w:t xml:space="preserve">on Major Consultancy </w:t>
            </w:r>
            <w:proofErr w:type="gramStart"/>
            <w:r w:rsidR="00A96C17" w:rsidRPr="00361ABC">
              <w:rPr>
                <w:b/>
                <w:i/>
                <w:sz w:val="20"/>
              </w:rPr>
              <w:t>Projects</w:t>
            </w:r>
            <w:proofErr w:type="gramEnd"/>
            <w:r w:rsidR="004069B2">
              <w:rPr>
                <w:b/>
                <w:i/>
                <w:sz w:val="20"/>
              </w:rPr>
              <w:t xml:space="preserve"> and International Organisations</w:t>
            </w:r>
          </w:p>
        </w:tc>
      </w:tr>
      <w:tr w:rsidR="007627D9" w:rsidRPr="00B46B7C" w14:paraId="6E62947D" w14:textId="77777777" w:rsidTr="00000C73">
        <w:tc>
          <w:tcPr>
            <w:tcW w:w="1356" w:type="dxa"/>
            <w:tcBorders>
              <w:top w:val="single" w:sz="4" w:space="0" w:color="auto"/>
              <w:left w:val="single" w:sz="4" w:space="0" w:color="auto"/>
              <w:bottom w:val="single" w:sz="6" w:space="0" w:color="auto"/>
              <w:right w:val="single" w:sz="6" w:space="0" w:color="auto"/>
            </w:tcBorders>
          </w:tcPr>
          <w:p w14:paraId="2AB1F8E0" w14:textId="0779743B" w:rsidR="007627D9" w:rsidRDefault="007627D9" w:rsidP="004069B2">
            <w:pPr>
              <w:jc w:val="center"/>
              <w:rPr>
                <w:sz w:val="20"/>
              </w:rPr>
            </w:pPr>
            <w:r>
              <w:rPr>
                <w:sz w:val="20"/>
              </w:rPr>
              <w:t>2018</w:t>
            </w:r>
          </w:p>
        </w:tc>
        <w:tc>
          <w:tcPr>
            <w:tcW w:w="3584" w:type="dxa"/>
            <w:tcBorders>
              <w:top w:val="single" w:sz="4" w:space="0" w:color="auto"/>
              <w:left w:val="single" w:sz="6" w:space="0" w:color="auto"/>
              <w:bottom w:val="single" w:sz="6" w:space="0" w:color="auto"/>
              <w:right w:val="single" w:sz="6" w:space="0" w:color="auto"/>
            </w:tcBorders>
          </w:tcPr>
          <w:p w14:paraId="08A57954" w14:textId="7B1F9FC6" w:rsidR="007627D9" w:rsidRDefault="007627D9" w:rsidP="004069B2">
            <w:pPr>
              <w:rPr>
                <w:sz w:val="20"/>
              </w:rPr>
            </w:pPr>
            <w:r>
              <w:rPr>
                <w:sz w:val="20"/>
              </w:rPr>
              <w:t>Democracy International proposal to USAID</w:t>
            </w:r>
          </w:p>
        </w:tc>
        <w:tc>
          <w:tcPr>
            <w:tcW w:w="4212" w:type="dxa"/>
            <w:tcBorders>
              <w:top w:val="single" w:sz="4" w:space="0" w:color="auto"/>
              <w:left w:val="single" w:sz="6" w:space="0" w:color="auto"/>
              <w:bottom w:val="single" w:sz="6" w:space="0" w:color="auto"/>
              <w:right w:val="single" w:sz="6" w:space="0" w:color="auto"/>
            </w:tcBorders>
          </w:tcPr>
          <w:p w14:paraId="4647B828" w14:textId="77777777" w:rsidR="007627D9" w:rsidRPr="00470C78" w:rsidRDefault="007627D9" w:rsidP="007627D9">
            <w:pPr>
              <w:rPr>
                <w:color w:val="000000" w:themeColor="text1"/>
                <w:sz w:val="20"/>
                <w:szCs w:val="20"/>
              </w:rPr>
            </w:pPr>
            <w:r w:rsidRPr="00470C78">
              <w:rPr>
                <w:color w:val="000000" w:themeColor="text1"/>
                <w:sz w:val="20"/>
                <w:szCs w:val="20"/>
                <w:shd w:val="clear" w:color="auto" w:fill="FFFFFF"/>
              </w:rPr>
              <w:t>USAID/Ukraine, Belarus, Moldova Evaluation Services IDIQ</w:t>
            </w:r>
          </w:p>
          <w:p w14:paraId="4F2C37B9" w14:textId="77777777" w:rsidR="007627D9" w:rsidRPr="00470C78" w:rsidRDefault="007627D9" w:rsidP="00470C78">
            <w:pPr>
              <w:rPr>
                <w:color w:val="000000" w:themeColor="text1"/>
                <w:sz w:val="20"/>
                <w:szCs w:val="20"/>
                <w:shd w:val="clear" w:color="auto" w:fill="FFFFFF"/>
              </w:rPr>
            </w:pPr>
          </w:p>
        </w:tc>
      </w:tr>
      <w:tr w:rsidR="003A5FA0" w:rsidRPr="00B46B7C" w14:paraId="35FE8FF3" w14:textId="77777777" w:rsidTr="00000C73">
        <w:tc>
          <w:tcPr>
            <w:tcW w:w="1356" w:type="dxa"/>
            <w:tcBorders>
              <w:top w:val="single" w:sz="4" w:space="0" w:color="auto"/>
              <w:left w:val="single" w:sz="4" w:space="0" w:color="auto"/>
              <w:bottom w:val="single" w:sz="6" w:space="0" w:color="auto"/>
              <w:right w:val="single" w:sz="6" w:space="0" w:color="auto"/>
            </w:tcBorders>
          </w:tcPr>
          <w:p w14:paraId="45C58107" w14:textId="7350E8D2" w:rsidR="003A5FA0" w:rsidRDefault="003A5FA0" w:rsidP="004069B2">
            <w:pPr>
              <w:jc w:val="center"/>
              <w:rPr>
                <w:sz w:val="20"/>
              </w:rPr>
            </w:pPr>
            <w:r>
              <w:rPr>
                <w:sz w:val="20"/>
              </w:rPr>
              <w:t>2018</w:t>
            </w:r>
          </w:p>
        </w:tc>
        <w:tc>
          <w:tcPr>
            <w:tcW w:w="3584" w:type="dxa"/>
            <w:tcBorders>
              <w:top w:val="single" w:sz="4" w:space="0" w:color="auto"/>
              <w:left w:val="single" w:sz="6" w:space="0" w:color="auto"/>
              <w:bottom w:val="single" w:sz="6" w:space="0" w:color="auto"/>
              <w:right w:val="single" w:sz="6" w:space="0" w:color="auto"/>
            </w:tcBorders>
          </w:tcPr>
          <w:p w14:paraId="44F3CD92" w14:textId="17179557" w:rsidR="003A5FA0" w:rsidRDefault="003A5FA0" w:rsidP="00470C78">
            <w:pPr>
              <w:rPr>
                <w:sz w:val="20"/>
              </w:rPr>
            </w:pPr>
            <w:proofErr w:type="spellStart"/>
            <w:r>
              <w:rPr>
                <w:sz w:val="20"/>
              </w:rPr>
              <w:t>Camris</w:t>
            </w:r>
            <w:proofErr w:type="spellEnd"/>
            <w:r>
              <w:rPr>
                <w:sz w:val="20"/>
              </w:rPr>
              <w:t xml:space="preserve"> International </w:t>
            </w:r>
            <w:r w:rsidR="00470C78">
              <w:rPr>
                <w:sz w:val="20"/>
              </w:rPr>
              <w:t>proposal to</w:t>
            </w:r>
            <w:r>
              <w:rPr>
                <w:sz w:val="20"/>
              </w:rPr>
              <w:t xml:space="preserve"> USAID</w:t>
            </w:r>
          </w:p>
        </w:tc>
        <w:tc>
          <w:tcPr>
            <w:tcW w:w="4212" w:type="dxa"/>
            <w:tcBorders>
              <w:top w:val="single" w:sz="4" w:space="0" w:color="auto"/>
              <w:left w:val="single" w:sz="6" w:space="0" w:color="auto"/>
              <w:bottom w:val="single" w:sz="6" w:space="0" w:color="auto"/>
              <w:right w:val="single" w:sz="6" w:space="0" w:color="auto"/>
            </w:tcBorders>
          </w:tcPr>
          <w:p w14:paraId="582246AF" w14:textId="1C598330" w:rsidR="003A5FA0" w:rsidRPr="003A5FA0" w:rsidRDefault="003A5FA0" w:rsidP="003A5FA0">
            <w:pPr>
              <w:rPr>
                <w:sz w:val="20"/>
              </w:rPr>
            </w:pPr>
            <w:r w:rsidRPr="00A97693">
              <w:rPr>
                <w:i/>
                <w:sz w:val="20"/>
              </w:rPr>
              <w:t xml:space="preserve">International </w:t>
            </w:r>
            <w:r>
              <w:rPr>
                <w:i/>
                <w:sz w:val="20"/>
              </w:rPr>
              <w:t>Senior</w:t>
            </w:r>
            <w:r w:rsidRPr="00A97693">
              <w:rPr>
                <w:i/>
                <w:sz w:val="20"/>
              </w:rPr>
              <w:t xml:space="preserve"> Consultant</w:t>
            </w:r>
            <w:r>
              <w:rPr>
                <w:i/>
                <w:sz w:val="20"/>
              </w:rPr>
              <w:t xml:space="preserve">: </w:t>
            </w:r>
            <w:r w:rsidRPr="003A5FA0">
              <w:rPr>
                <w:sz w:val="20"/>
              </w:rPr>
              <w:t xml:space="preserve">preparation of </w:t>
            </w:r>
            <w:r>
              <w:rPr>
                <w:sz w:val="20"/>
              </w:rPr>
              <w:t>proposal for an anti-</w:t>
            </w:r>
            <w:r w:rsidRPr="003A5FA0">
              <w:rPr>
                <w:sz w:val="20"/>
              </w:rPr>
              <w:t>corruption</w:t>
            </w:r>
            <w:r>
              <w:rPr>
                <w:sz w:val="20"/>
              </w:rPr>
              <w:t xml:space="preserve"> programme</w:t>
            </w:r>
            <w:r>
              <w:rPr>
                <w:i/>
                <w:sz w:val="20"/>
              </w:rPr>
              <w:t xml:space="preserve"> </w:t>
            </w:r>
            <w:r>
              <w:rPr>
                <w:sz w:val="20"/>
              </w:rPr>
              <w:t>in Ukraine, 2018-2022</w:t>
            </w:r>
          </w:p>
        </w:tc>
      </w:tr>
      <w:tr w:rsidR="003A5FA0" w:rsidRPr="00B46B7C" w14:paraId="5B523D04" w14:textId="77777777" w:rsidTr="00000C73">
        <w:tc>
          <w:tcPr>
            <w:tcW w:w="1356" w:type="dxa"/>
            <w:tcBorders>
              <w:top w:val="single" w:sz="4" w:space="0" w:color="auto"/>
              <w:left w:val="single" w:sz="4" w:space="0" w:color="auto"/>
              <w:bottom w:val="single" w:sz="6" w:space="0" w:color="auto"/>
              <w:right w:val="single" w:sz="6" w:space="0" w:color="auto"/>
            </w:tcBorders>
          </w:tcPr>
          <w:p w14:paraId="30EE2D7A" w14:textId="01E53818" w:rsidR="003A5FA0" w:rsidRDefault="003A5FA0" w:rsidP="004069B2">
            <w:pPr>
              <w:jc w:val="center"/>
              <w:rPr>
                <w:sz w:val="20"/>
              </w:rPr>
            </w:pPr>
            <w:r>
              <w:rPr>
                <w:sz w:val="20"/>
              </w:rPr>
              <w:t>2017</w:t>
            </w:r>
          </w:p>
        </w:tc>
        <w:tc>
          <w:tcPr>
            <w:tcW w:w="3584" w:type="dxa"/>
            <w:tcBorders>
              <w:top w:val="single" w:sz="4" w:space="0" w:color="auto"/>
              <w:left w:val="single" w:sz="6" w:space="0" w:color="auto"/>
              <w:bottom w:val="single" w:sz="6" w:space="0" w:color="auto"/>
              <w:right w:val="single" w:sz="6" w:space="0" w:color="auto"/>
            </w:tcBorders>
          </w:tcPr>
          <w:p w14:paraId="3C535D0A" w14:textId="57289A4E" w:rsidR="003A5FA0" w:rsidRDefault="003A5FA0" w:rsidP="004069B2">
            <w:pPr>
              <w:rPr>
                <w:sz w:val="20"/>
              </w:rPr>
            </w:pPr>
            <w:r>
              <w:rPr>
                <w:sz w:val="20"/>
              </w:rPr>
              <w:t>Democracy International on behalf of USAID</w:t>
            </w:r>
            <w:r w:rsidRPr="00361ABC">
              <w:rPr>
                <w:sz w:val="20"/>
              </w:rPr>
              <w:t xml:space="preserve"> Democracy, Human Rights and Governance</w:t>
            </w:r>
          </w:p>
        </w:tc>
        <w:tc>
          <w:tcPr>
            <w:tcW w:w="4212" w:type="dxa"/>
            <w:tcBorders>
              <w:top w:val="single" w:sz="4" w:space="0" w:color="auto"/>
              <w:left w:val="single" w:sz="6" w:space="0" w:color="auto"/>
              <w:bottom w:val="single" w:sz="6" w:space="0" w:color="auto"/>
              <w:right w:val="single" w:sz="6" w:space="0" w:color="auto"/>
            </w:tcBorders>
          </w:tcPr>
          <w:p w14:paraId="6525198E" w14:textId="246705F9" w:rsidR="003A5FA0" w:rsidRPr="00A97693" w:rsidRDefault="003A5FA0" w:rsidP="002E566D">
            <w:pPr>
              <w:rPr>
                <w:i/>
                <w:sz w:val="20"/>
              </w:rPr>
            </w:pPr>
            <w:r w:rsidRPr="00A97693">
              <w:rPr>
                <w:i/>
                <w:sz w:val="20"/>
              </w:rPr>
              <w:t xml:space="preserve">International </w:t>
            </w:r>
            <w:r>
              <w:rPr>
                <w:i/>
                <w:sz w:val="20"/>
              </w:rPr>
              <w:t>Senior</w:t>
            </w:r>
            <w:r w:rsidRPr="00A97693">
              <w:rPr>
                <w:i/>
                <w:sz w:val="20"/>
              </w:rPr>
              <w:t xml:space="preserve"> Consultant</w:t>
            </w:r>
            <w:r>
              <w:rPr>
                <w:sz w:val="20"/>
              </w:rPr>
              <w:t>: e</w:t>
            </w:r>
            <w:r w:rsidRPr="004C2557">
              <w:rPr>
                <w:sz w:val="20"/>
              </w:rPr>
              <w:t xml:space="preserve">valuation of USAID assistance to the RADA program of parliamentary </w:t>
            </w:r>
            <w:r>
              <w:rPr>
                <w:sz w:val="20"/>
              </w:rPr>
              <w:t>r</w:t>
            </w:r>
            <w:r w:rsidRPr="004C2557">
              <w:rPr>
                <w:sz w:val="20"/>
              </w:rPr>
              <w:t>ef</w:t>
            </w:r>
            <w:r>
              <w:rPr>
                <w:sz w:val="20"/>
              </w:rPr>
              <w:t>o</w:t>
            </w:r>
            <w:r w:rsidRPr="004C2557">
              <w:rPr>
                <w:sz w:val="20"/>
              </w:rPr>
              <w:t>rm</w:t>
            </w:r>
            <w:r>
              <w:rPr>
                <w:sz w:val="20"/>
              </w:rPr>
              <w:t xml:space="preserve"> from 2013-2017.</w:t>
            </w:r>
          </w:p>
        </w:tc>
      </w:tr>
      <w:tr w:rsidR="004C2557" w:rsidRPr="00B46B7C" w14:paraId="07506E4B" w14:textId="77777777" w:rsidTr="00000C73">
        <w:tc>
          <w:tcPr>
            <w:tcW w:w="1356" w:type="dxa"/>
            <w:tcBorders>
              <w:top w:val="single" w:sz="4" w:space="0" w:color="auto"/>
              <w:left w:val="single" w:sz="4" w:space="0" w:color="auto"/>
              <w:bottom w:val="single" w:sz="6" w:space="0" w:color="auto"/>
              <w:right w:val="single" w:sz="6" w:space="0" w:color="auto"/>
            </w:tcBorders>
          </w:tcPr>
          <w:p w14:paraId="6EF19D4D" w14:textId="48826356" w:rsidR="004C2557" w:rsidRPr="00361ABC" w:rsidRDefault="004C2557" w:rsidP="004069B2">
            <w:pPr>
              <w:jc w:val="center"/>
              <w:rPr>
                <w:sz w:val="20"/>
              </w:rPr>
            </w:pPr>
            <w:r w:rsidRPr="00361ABC">
              <w:rPr>
                <w:sz w:val="20"/>
              </w:rPr>
              <w:t>2015</w:t>
            </w:r>
          </w:p>
        </w:tc>
        <w:tc>
          <w:tcPr>
            <w:tcW w:w="3584" w:type="dxa"/>
            <w:tcBorders>
              <w:top w:val="single" w:sz="4" w:space="0" w:color="auto"/>
              <w:left w:val="single" w:sz="6" w:space="0" w:color="auto"/>
              <w:bottom w:val="single" w:sz="6" w:space="0" w:color="auto"/>
              <w:right w:val="single" w:sz="6" w:space="0" w:color="auto"/>
            </w:tcBorders>
          </w:tcPr>
          <w:p w14:paraId="462C896F" w14:textId="4D29B08F" w:rsidR="004C2557" w:rsidRPr="00361ABC" w:rsidRDefault="004C2557" w:rsidP="004069B2">
            <w:pPr>
              <w:rPr>
                <w:sz w:val="20"/>
              </w:rPr>
            </w:pPr>
            <w:r w:rsidRPr="00361ABC">
              <w:rPr>
                <w:sz w:val="20"/>
              </w:rPr>
              <w:t>Tetra Tech on behalf of USAID Democracy, Human Rights and Governance Strategic Assessment Framework</w:t>
            </w:r>
          </w:p>
        </w:tc>
        <w:tc>
          <w:tcPr>
            <w:tcW w:w="4212" w:type="dxa"/>
            <w:tcBorders>
              <w:top w:val="single" w:sz="4" w:space="0" w:color="auto"/>
              <w:left w:val="single" w:sz="6" w:space="0" w:color="auto"/>
              <w:bottom w:val="single" w:sz="6" w:space="0" w:color="auto"/>
              <w:right w:val="single" w:sz="6" w:space="0" w:color="auto"/>
            </w:tcBorders>
          </w:tcPr>
          <w:p w14:paraId="35A147E8" w14:textId="53674161" w:rsidR="004C2557" w:rsidRPr="00361ABC" w:rsidRDefault="004C2557" w:rsidP="00DD6C23">
            <w:pPr>
              <w:rPr>
                <w:i/>
                <w:sz w:val="20"/>
              </w:rPr>
            </w:pPr>
            <w:r w:rsidRPr="00361ABC">
              <w:rPr>
                <w:i/>
                <w:sz w:val="20"/>
              </w:rPr>
              <w:t>Team Leader</w:t>
            </w:r>
            <w:r w:rsidRPr="00361ABC">
              <w:rPr>
                <w:sz w:val="20"/>
              </w:rPr>
              <w:t xml:space="preserve">: assessment </w:t>
            </w:r>
            <w:r>
              <w:rPr>
                <w:sz w:val="20"/>
              </w:rPr>
              <w:t xml:space="preserve">field work of a team of five </w:t>
            </w:r>
            <w:r w:rsidRPr="00361ABC">
              <w:rPr>
                <w:sz w:val="20"/>
              </w:rPr>
              <w:t xml:space="preserve">in Ukraine and </w:t>
            </w:r>
            <w:r>
              <w:rPr>
                <w:sz w:val="20"/>
              </w:rPr>
              <w:t xml:space="preserve">in the US </w:t>
            </w:r>
            <w:r w:rsidRPr="00361ABC">
              <w:rPr>
                <w:sz w:val="20"/>
              </w:rPr>
              <w:t>during the preparation of the report for USAID</w:t>
            </w:r>
            <w:r>
              <w:rPr>
                <w:sz w:val="20"/>
              </w:rPr>
              <w:t>.</w:t>
            </w:r>
          </w:p>
        </w:tc>
      </w:tr>
      <w:tr w:rsidR="004C2557" w:rsidRPr="00B46B7C" w14:paraId="6E9B8408" w14:textId="77777777" w:rsidTr="00000C73">
        <w:tc>
          <w:tcPr>
            <w:tcW w:w="1356" w:type="dxa"/>
            <w:tcBorders>
              <w:top w:val="single" w:sz="4" w:space="0" w:color="auto"/>
              <w:left w:val="single" w:sz="4" w:space="0" w:color="auto"/>
              <w:bottom w:val="single" w:sz="6" w:space="0" w:color="auto"/>
              <w:right w:val="single" w:sz="6" w:space="0" w:color="auto"/>
            </w:tcBorders>
          </w:tcPr>
          <w:p w14:paraId="700E7D2D" w14:textId="3778CEB6" w:rsidR="004C2557" w:rsidRPr="00361ABC" w:rsidRDefault="004C2557" w:rsidP="004069B2">
            <w:pPr>
              <w:jc w:val="center"/>
              <w:rPr>
                <w:sz w:val="20"/>
              </w:rPr>
            </w:pPr>
            <w:r>
              <w:rPr>
                <w:sz w:val="20"/>
              </w:rPr>
              <w:t>2013-2017</w:t>
            </w:r>
          </w:p>
        </w:tc>
        <w:tc>
          <w:tcPr>
            <w:tcW w:w="3584" w:type="dxa"/>
            <w:tcBorders>
              <w:top w:val="single" w:sz="4" w:space="0" w:color="auto"/>
              <w:left w:val="single" w:sz="6" w:space="0" w:color="auto"/>
              <w:bottom w:val="single" w:sz="6" w:space="0" w:color="auto"/>
              <w:right w:val="single" w:sz="6" w:space="0" w:color="auto"/>
            </w:tcBorders>
          </w:tcPr>
          <w:p w14:paraId="5FA88826" w14:textId="309EE686" w:rsidR="004C2557" w:rsidRPr="00DD6C23" w:rsidRDefault="004C2557" w:rsidP="00DD6C23">
            <w:pPr>
              <w:autoSpaceDE w:val="0"/>
              <w:autoSpaceDN w:val="0"/>
              <w:adjustRightInd w:val="0"/>
              <w:rPr>
                <w:color w:val="1A1A1A"/>
                <w:sz w:val="20"/>
                <w:lang w:eastAsia="en-GB"/>
              </w:rPr>
            </w:pPr>
            <w:r w:rsidRPr="00DD6C23">
              <w:rPr>
                <w:color w:val="1A1A1A"/>
                <w:sz w:val="20"/>
                <w:lang w:eastAsia="en-GB"/>
              </w:rPr>
              <w:t>Canadian Institute for Ukrainian Studies</w:t>
            </w:r>
          </w:p>
          <w:p w14:paraId="76E50D3F" w14:textId="5AFE6451" w:rsidR="004C2557" w:rsidRPr="00361ABC" w:rsidRDefault="004C2557" w:rsidP="00DD6C23">
            <w:pPr>
              <w:rPr>
                <w:sz w:val="20"/>
              </w:rPr>
            </w:pPr>
            <w:r w:rsidRPr="00DD6C23">
              <w:rPr>
                <w:color w:val="1A1A1A"/>
                <w:sz w:val="20"/>
                <w:lang w:eastAsia="en-GB"/>
              </w:rPr>
              <w:t>University of Alberta</w:t>
            </w:r>
            <w:r>
              <w:rPr>
                <w:color w:val="1A1A1A"/>
                <w:sz w:val="20"/>
                <w:lang w:eastAsia="en-GB"/>
              </w:rPr>
              <w:t xml:space="preserve"> (Toronto branch)</w:t>
            </w:r>
          </w:p>
        </w:tc>
        <w:tc>
          <w:tcPr>
            <w:tcW w:w="4212" w:type="dxa"/>
            <w:tcBorders>
              <w:top w:val="single" w:sz="4" w:space="0" w:color="auto"/>
              <w:left w:val="single" w:sz="6" w:space="0" w:color="auto"/>
              <w:bottom w:val="single" w:sz="6" w:space="0" w:color="auto"/>
              <w:right w:val="single" w:sz="6" w:space="0" w:color="auto"/>
            </w:tcBorders>
          </w:tcPr>
          <w:p w14:paraId="5D132286" w14:textId="77777777" w:rsidR="00470C78" w:rsidRDefault="004C2557" w:rsidP="00470C78">
            <w:pPr>
              <w:rPr>
                <w:sz w:val="20"/>
              </w:rPr>
            </w:pPr>
            <w:r w:rsidRPr="00966F6F">
              <w:rPr>
                <w:i/>
                <w:sz w:val="20"/>
              </w:rPr>
              <w:t xml:space="preserve">Senior </w:t>
            </w:r>
            <w:r>
              <w:rPr>
                <w:i/>
                <w:sz w:val="20"/>
              </w:rPr>
              <w:t>Research Fellow</w:t>
            </w:r>
            <w:r w:rsidRPr="00966F6F">
              <w:rPr>
                <w:sz w:val="20"/>
              </w:rPr>
              <w:t xml:space="preserve">: </w:t>
            </w:r>
          </w:p>
          <w:p w14:paraId="0993E6ED" w14:textId="529BB74A" w:rsidR="004C2557" w:rsidRPr="006436BD" w:rsidRDefault="006436BD" w:rsidP="00470C78">
            <w:pPr>
              <w:pStyle w:val="ListParagraph"/>
              <w:numPr>
                <w:ilvl w:val="0"/>
                <w:numId w:val="34"/>
              </w:numPr>
            </w:pPr>
            <w:r>
              <w:t>F</w:t>
            </w:r>
            <w:r w:rsidR="004C2557" w:rsidRPr="006436BD">
              <w:t xml:space="preserve">ifteen research visits to </w:t>
            </w:r>
            <w:r>
              <w:t>eastern and s</w:t>
            </w:r>
            <w:r w:rsidR="004C2557" w:rsidRPr="006436BD">
              <w:t xml:space="preserve">outhern Ukraine and the frontline </w:t>
            </w:r>
            <w:r w:rsidR="00470C78" w:rsidRPr="006436BD">
              <w:t>of the conflict</w:t>
            </w:r>
            <w:r>
              <w:t xml:space="preserve"> in the Donbas region</w:t>
            </w:r>
            <w:r w:rsidR="004C2557" w:rsidRPr="006436BD">
              <w:t>.</w:t>
            </w:r>
          </w:p>
          <w:p w14:paraId="37B427EE" w14:textId="36F6DF0B" w:rsidR="006436BD" w:rsidRPr="006436BD" w:rsidRDefault="006436BD" w:rsidP="00470C78">
            <w:pPr>
              <w:pStyle w:val="ListParagraph"/>
              <w:numPr>
                <w:ilvl w:val="0"/>
                <w:numId w:val="34"/>
              </w:numPr>
              <w:rPr>
                <w:color w:val="000000" w:themeColor="text1"/>
              </w:rPr>
            </w:pPr>
            <w:r w:rsidRPr="006436BD">
              <w:rPr>
                <w:color w:val="000000" w:themeColor="text1"/>
                <w:szCs w:val="24"/>
              </w:rPr>
              <w:t>(Author)</w:t>
            </w:r>
            <w:r w:rsidRPr="006436BD">
              <w:rPr>
                <w:i/>
                <w:color w:val="000000" w:themeColor="text1"/>
                <w:szCs w:val="24"/>
              </w:rPr>
              <w:t xml:space="preserve"> Ukraine: Democratisation, </w:t>
            </w:r>
            <w:proofErr w:type="gramStart"/>
            <w:r w:rsidRPr="006436BD">
              <w:rPr>
                <w:i/>
                <w:color w:val="000000" w:themeColor="text1"/>
                <w:szCs w:val="24"/>
              </w:rPr>
              <w:t>Corruption</w:t>
            </w:r>
            <w:proofErr w:type="gramEnd"/>
            <w:r w:rsidRPr="006436BD">
              <w:rPr>
                <w:i/>
                <w:color w:val="000000" w:themeColor="text1"/>
                <w:szCs w:val="24"/>
              </w:rPr>
              <w:t xml:space="preserve"> and the New Russian Imperialism </w:t>
            </w:r>
          </w:p>
          <w:p w14:paraId="1A8316D5" w14:textId="522029F8" w:rsidR="00470C78" w:rsidRPr="006436BD" w:rsidRDefault="006436BD" w:rsidP="00470C78">
            <w:pPr>
              <w:pStyle w:val="ListParagraph"/>
              <w:numPr>
                <w:ilvl w:val="0"/>
                <w:numId w:val="34"/>
              </w:numPr>
              <w:rPr>
                <w:color w:val="000000" w:themeColor="text1"/>
              </w:rPr>
            </w:pPr>
            <w:r w:rsidRPr="006436BD">
              <w:rPr>
                <w:color w:val="000000" w:themeColor="text1"/>
              </w:rPr>
              <w:t>(Author)</w:t>
            </w:r>
            <w:r w:rsidR="00470C78" w:rsidRPr="006436BD">
              <w:rPr>
                <w:color w:val="000000" w:themeColor="text1"/>
              </w:rPr>
              <w:t xml:space="preserve"> </w:t>
            </w:r>
            <w:r w:rsidR="00470C78" w:rsidRPr="006436BD">
              <w:rPr>
                <w:i/>
                <w:color w:val="000000" w:themeColor="text1"/>
              </w:rPr>
              <w:t>Putin’s War Against Ukraine. Revolution, Nationalism, and Crime</w:t>
            </w:r>
            <w:r w:rsidR="00470C78" w:rsidRPr="006436BD">
              <w:rPr>
                <w:color w:val="000000" w:themeColor="text1"/>
              </w:rPr>
              <w:t xml:space="preserve"> (2017).</w:t>
            </w:r>
          </w:p>
          <w:p w14:paraId="4C3A2B4A" w14:textId="4C9E2581" w:rsidR="00470C78" w:rsidRPr="00470C78" w:rsidRDefault="006436BD" w:rsidP="00470C78">
            <w:pPr>
              <w:pStyle w:val="ListParagraph"/>
              <w:numPr>
                <w:ilvl w:val="0"/>
                <w:numId w:val="34"/>
              </w:numPr>
            </w:pPr>
            <w:r w:rsidRPr="006436BD">
              <w:rPr>
                <w:color w:val="000000" w:themeColor="text1"/>
              </w:rPr>
              <w:t>(Co-author)</w:t>
            </w:r>
            <w:r w:rsidR="00470C78" w:rsidRPr="006436BD">
              <w:rPr>
                <w:color w:val="000000" w:themeColor="text1"/>
              </w:rPr>
              <w:t xml:space="preserve"> </w:t>
            </w:r>
            <w:r w:rsidRPr="006436BD">
              <w:rPr>
                <w:i/>
                <w:color w:val="000000" w:themeColor="text1"/>
                <w:kern w:val="0"/>
                <w:shd w:val="clear" w:color="auto" w:fill="FFFFFF"/>
                <w:lang w:val="en-US"/>
              </w:rPr>
              <w:t>The Sources of Russia's Great Power Politics:</w:t>
            </w:r>
            <w:r w:rsidRPr="006436BD">
              <w:rPr>
                <w:color w:val="000000" w:themeColor="text1"/>
                <w:kern w:val="0"/>
                <w:shd w:val="clear" w:color="auto" w:fill="FFFFFF"/>
                <w:lang w:val="en-US"/>
              </w:rPr>
              <w:t xml:space="preserve"> </w:t>
            </w:r>
            <w:r w:rsidRPr="006436BD">
              <w:rPr>
                <w:i/>
                <w:color w:val="000000" w:themeColor="text1"/>
                <w:kern w:val="0"/>
                <w:shd w:val="clear" w:color="auto" w:fill="FFFFFF"/>
                <w:lang w:val="en-US"/>
              </w:rPr>
              <w:t>Ukraine and the Challenge to the European Order</w:t>
            </w:r>
          </w:p>
        </w:tc>
      </w:tr>
      <w:tr w:rsidR="004C2557" w:rsidRPr="00B46B7C" w14:paraId="7CB29D28" w14:textId="77777777" w:rsidTr="00000C73">
        <w:tc>
          <w:tcPr>
            <w:tcW w:w="1356" w:type="dxa"/>
            <w:tcBorders>
              <w:top w:val="single" w:sz="4" w:space="0" w:color="auto"/>
              <w:left w:val="single" w:sz="4" w:space="0" w:color="auto"/>
              <w:bottom w:val="single" w:sz="6" w:space="0" w:color="auto"/>
              <w:right w:val="single" w:sz="6" w:space="0" w:color="auto"/>
            </w:tcBorders>
          </w:tcPr>
          <w:p w14:paraId="3DC9CF21" w14:textId="208DB715" w:rsidR="004C2557" w:rsidRPr="00361ABC" w:rsidRDefault="004C2557" w:rsidP="004069B2">
            <w:pPr>
              <w:jc w:val="center"/>
              <w:rPr>
                <w:sz w:val="20"/>
              </w:rPr>
            </w:pPr>
            <w:r w:rsidRPr="00361ABC">
              <w:rPr>
                <w:sz w:val="20"/>
              </w:rPr>
              <w:t>2010</w:t>
            </w:r>
            <w:r w:rsidR="00351648">
              <w:rPr>
                <w:sz w:val="20"/>
              </w:rPr>
              <w:t>-2012</w:t>
            </w:r>
          </w:p>
        </w:tc>
        <w:tc>
          <w:tcPr>
            <w:tcW w:w="3584" w:type="dxa"/>
            <w:tcBorders>
              <w:top w:val="single" w:sz="4" w:space="0" w:color="auto"/>
              <w:left w:val="single" w:sz="6" w:space="0" w:color="auto"/>
              <w:bottom w:val="single" w:sz="6" w:space="0" w:color="auto"/>
              <w:right w:val="single" w:sz="6" w:space="0" w:color="auto"/>
            </w:tcBorders>
          </w:tcPr>
          <w:p w14:paraId="021C05CD" w14:textId="6C5B55C2" w:rsidR="004C2557" w:rsidRPr="00361ABC" w:rsidRDefault="004C2557" w:rsidP="00000C73">
            <w:pPr>
              <w:pStyle w:val="Heading8"/>
              <w:ind w:left="-96"/>
              <w:rPr>
                <w:rFonts w:ascii="Times New Roman" w:hAnsi="Times New Roman"/>
                <w:b w:val="0"/>
                <w:sz w:val="20"/>
              </w:rPr>
            </w:pPr>
            <w:proofErr w:type="spellStart"/>
            <w:r w:rsidRPr="00361ABC">
              <w:rPr>
                <w:rFonts w:ascii="Times New Roman" w:hAnsi="Times New Roman"/>
                <w:b w:val="0"/>
                <w:sz w:val="20"/>
              </w:rPr>
              <w:t>Center</w:t>
            </w:r>
            <w:proofErr w:type="spellEnd"/>
            <w:r w:rsidRPr="00361ABC">
              <w:rPr>
                <w:rFonts w:ascii="Times New Roman" w:hAnsi="Times New Roman"/>
                <w:b w:val="0"/>
                <w:sz w:val="20"/>
              </w:rPr>
              <w:t xml:space="preserve"> for Transatlantic Relations, School of Advanced International Studies, Johns Hopkins University, Washington DC</w:t>
            </w:r>
          </w:p>
        </w:tc>
        <w:tc>
          <w:tcPr>
            <w:tcW w:w="4212" w:type="dxa"/>
            <w:tcBorders>
              <w:top w:val="single" w:sz="4" w:space="0" w:color="auto"/>
              <w:left w:val="single" w:sz="6" w:space="0" w:color="auto"/>
              <w:bottom w:val="single" w:sz="6" w:space="0" w:color="auto"/>
              <w:right w:val="single" w:sz="6" w:space="0" w:color="auto"/>
            </w:tcBorders>
          </w:tcPr>
          <w:p w14:paraId="081730AA" w14:textId="6A11961C" w:rsidR="004C2557" w:rsidRPr="00361ABC" w:rsidRDefault="004C2557" w:rsidP="006436BD">
            <w:pPr>
              <w:rPr>
                <w:sz w:val="20"/>
              </w:rPr>
            </w:pPr>
            <w:r w:rsidRPr="004069B2">
              <w:rPr>
                <w:i/>
                <w:sz w:val="20"/>
              </w:rPr>
              <w:t>Team Leader</w:t>
            </w:r>
            <w:r w:rsidRPr="00361ABC">
              <w:rPr>
                <w:sz w:val="20"/>
              </w:rPr>
              <w:t>: Ukraine Policy Forum bringing together government policy makers, think tank experts and academic scholars.</w:t>
            </w:r>
          </w:p>
        </w:tc>
      </w:tr>
      <w:tr w:rsidR="004C2557" w:rsidRPr="00B46B7C" w14:paraId="08D3D15D" w14:textId="77777777" w:rsidTr="00000C73">
        <w:tc>
          <w:tcPr>
            <w:tcW w:w="1356" w:type="dxa"/>
            <w:tcBorders>
              <w:top w:val="single" w:sz="4" w:space="0" w:color="auto"/>
              <w:left w:val="single" w:sz="4" w:space="0" w:color="auto"/>
              <w:bottom w:val="single" w:sz="6" w:space="0" w:color="auto"/>
              <w:right w:val="single" w:sz="6" w:space="0" w:color="auto"/>
            </w:tcBorders>
          </w:tcPr>
          <w:p w14:paraId="26E86822" w14:textId="6865F8C6" w:rsidR="004C2557" w:rsidRPr="00361ABC" w:rsidRDefault="004C2557" w:rsidP="004069B2">
            <w:pPr>
              <w:jc w:val="center"/>
              <w:rPr>
                <w:sz w:val="20"/>
              </w:rPr>
            </w:pPr>
            <w:r w:rsidRPr="00361ABC">
              <w:rPr>
                <w:sz w:val="20"/>
              </w:rPr>
              <w:t>2009</w:t>
            </w:r>
          </w:p>
          <w:p w14:paraId="0198E97C" w14:textId="77777777" w:rsidR="004C2557" w:rsidRPr="00361ABC" w:rsidRDefault="004C2557" w:rsidP="004069B2">
            <w:pPr>
              <w:jc w:val="center"/>
              <w:rPr>
                <w:sz w:val="20"/>
              </w:rPr>
            </w:pPr>
          </w:p>
        </w:tc>
        <w:tc>
          <w:tcPr>
            <w:tcW w:w="3584" w:type="dxa"/>
            <w:tcBorders>
              <w:top w:val="single" w:sz="4" w:space="0" w:color="auto"/>
              <w:left w:val="single" w:sz="6" w:space="0" w:color="auto"/>
              <w:bottom w:val="single" w:sz="6" w:space="0" w:color="auto"/>
              <w:right w:val="single" w:sz="6" w:space="0" w:color="auto"/>
            </w:tcBorders>
          </w:tcPr>
          <w:p w14:paraId="6241EA39" w14:textId="50E1256F" w:rsidR="004C2557" w:rsidRPr="00361ABC" w:rsidRDefault="004C2557" w:rsidP="004069B2">
            <w:pPr>
              <w:rPr>
                <w:sz w:val="20"/>
              </w:rPr>
            </w:pPr>
            <w:r w:rsidRPr="00361ABC">
              <w:rPr>
                <w:sz w:val="20"/>
              </w:rPr>
              <w:t>Swedish Agency for Development and Cooperation</w:t>
            </w:r>
          </w:p>
        </w:tc>
        <w:tc>
          <w:tcPr>
            <w:tcW w:w="4212" w:type="dxa"/>
            <w:tcBorders>
              <w:top w:val="single" w:sz="4" w:space="0" w:color="auto"/>
              <w:left w:val="single" w:sz="6" w:space="0" w:color="auto"/>
              <w:bottom w:val="single" w:sz="6" w:space="0" w:color="auto"/>
              <w:right w:val="single" w:sz="6" w:space="0" w:color="auto"/>
            </w:tcBorders>
          </w:tcPr>
          <w:p w14:paraId="15C3850C" w14:textId="28A9E333" w:rsidR="004C2557" w:rsidRPr="00361ABC" w:rsidRDefault="004C2557" w:rsidP="006436BD">
            <w:pPr>
              <w:rPr>
                <w:sz w:val="20"/>
              </w:rPr>
            </w:pPr>
            <w:r w:rsidRPr="00361ABC">
              <w:rPr>
                <w:i/>
                <w:sz w:val="20"/>
              </w:rPr>
              <w:t>Team Leader</w:t>
            </w:r>
            <w:r w:rsidRPr="00361ABC">
              <w:rPr>
                <w:sz w:val="20"/>
              </w:rPr>
              <w:t>: Evaluation of Ukrainian-Swedish cooperation</w:t>
            </w:r>
            <w:r w:rsidR="006436BD">
              <w:rPr>
                <w:sz w:val="20"/>
              </w:rPr>
              <w:t xml:space="preserve"> between political parties and support for the development of Ukrainian parties</w:t>
            </w:r>
            <w:r w:rsidRPr="00361ABC">
              <w:rPr>
                <w:sz w:val="20"/>
              </w:rPr>
              <w:t>.</w:t>
            </w:r>
          </w:p>
        </w:tc>
      </w:tr>
      <w:tr w:rsidR="004C2557" w:rsidRPr="00B46B7C" w14:paraId="1A889E11" w14:textId="77777777" w:rsidTr="00000C73">
        <w:tc>
          <w:tcPr>
            <w:tcW w:w="1356" w:type="dxa"/>
            <w:tcBorders>
              <w:top w:val="single" w:sz="4" w:space="0" w:color="auto"/>
              <w:left w:val="single" w:sz="4" w:space="0" w:color="auto"/>
              <w:bottom w:val="single" w:sz="6" w:space="0" w:color="auto"/>
              <w:right w:val="single" w:sz="6" w:space="0" w:color="auto"/>
            </w:tcBorders>
          </w:tcPr>
          <w:p w14:paraId="3A31B0D6" w14:textId="79DEEBE0" w:rsidR="004C2557" w:rsidRPr="00361ABC" w:rsidRDefault="004C2557" w:rsidP="004069B2">
            <w:pPr>
              <w:jc w:val="center"/>
              <w:rPr>
                <w:sz w:val="20"/>
              </w:rPr>
            </w:pPr>
            <w:r w:rsidRPr="00361ABC">
              <w:rPr>
                <w:sz w:val="20"/>
              </w:rPr>
              <w:t>2006</w:t>
            </w:r>
          </w:p>
        </w:tc>
        <w:tc>
          <w:tcPr>
            <w:tcW w:w="3584" w:type="dxa"/>
            <w:tcBorders>
              <w:top w:val="single" w:sz="4" w:space="0" w:color="auto"/>
              <w:left w:val="single" w:sz="6" w:space="0" w:color="auto"/>
              <w:bottom w:val="single" w:sz="6" w:space="0" w:color="auto"/>
              <w:right w:val="single" w:sz="6" w:space="0" w:color="auto"/>
            </w:tcBorders>
          </w:tcPr>
          <w:p w14:paraId="52A91310" w14:textId="1B5C02D8" w:rsidR="004C2557" w:rsidRPr="00361ABC" w:rsidRDefault="004C2557" w:rsidP="004069B2">
            <w:pPr>
              <w:rPr>
                <w:sz w:val="20"/>
              </w:rPr>
            </w:pPr>
            <w:r w:rsidRPr="00361ABC">
              <w:rPr>
                <w:sz w:val="20"/>
              </w:rPr>
              <w:t>Democracy International on behalf of USAID</w:t>
            </w:r>
          </w:p>
        </w:tc>
        <w:tc>
          <w:tcPr>
            <w:tcW w:w="4212" w:type="dxa"/>
            <w:tcBorders>
              <w:top w:val="single" w:sz="4" w:space="0" w:color="auto"/>
              <w:left w:val="single" w:sz="6" w:space="0" w:color="auto"/>
              <w:bottom w:val="single" w:sz="6" w:space="0" w:color="auto"/>
              <w:right w:val="single" w:sz="6" w:space="0" w:color="auto"/>
            </w:tcBorders>
          </w:tcPr>
          <w:p w14:paraId="3B4D2B73" w14:textId="59787ACA" w:rsidR="004C2557" w:rsidRPr="00361ABC" w:rsidRDefault="004C2557" w:rsidP="004069B2">
            <w:pPr>
              <w:autoSpaceDE w:val="0"/>
              <w:autoSpaceDN w:val="0"/>
              <w:adjustRightInd w:val="0"/>
              <w:rPr>
                <w:sz w:val="20"/>
              </w:rPr>
            </w:pPr>
            <w:r w:rsidRPr="00361ABC">
              <w:rPr>
                <w:i/>
                <w:sz w:val="20"/>
              </w:rPr>
              <w:t>Team Leader</w:t>
            </w:r>
            <w:r w:rsidRPr="00361ABC">
              <w:rPr>
                <w:sz w:val="20"/>
              </w:rPr>
              <w:t xml:space="preserve">: Evaluation of USAID local government and economic development assistance to Ukraine </w:t>
            </w:r>
          </w:p>
        </w:tc>
      </w:tr>
      <w:tr w:rsidR="004C2557" w:rsidRPr="00B46B7C" w14:paraId="66CE70EB" w14:textId="77777777" w:rsidTr="00000C73">
        <w:tc>
          <w:tcPr>
            <w:tcW w:w="1356" w:type="dxa"/>
            <w:tcBorders>
              <w:top w:val="single" w:sz="4" w:space="0" w:color="auto"/>
              <w:left w:val="single" w:sz="4" w:space="0" w:color="auto"/>
              <w:bottom w:val="single" w:sz="6" w:space="0" w:color="auto"/>
              <w:right w:val="single" w:sz="6" w:space="0" w:color="auto"/>
            </w:tcBorders>
          </w:tcPr>
          <w:p w14:paraId="66BC00B0" w14:textId="5ED9DA7A" w:rsidR="004C2557" w:rsidRPr="00361ABC" w:rsidRDefault="004C2557" w:rsidP="004069B2">
            <w:pPr>
              <w:jc w:val="center"/>
              <w:rPr>
                <w:sz w:val="20"/>
              </w:rPr>
            </w:pPr>
            <w:r w:rsidRPr="00361ABC">
              <w:rPr>
                <w:sz w:val="20"/>
              </w:rPr>
              <w:t>2006</w:t>
            </w:r>
          </w:p>
        </w:tc>
        <w:tc>
          <w:tcPr>
            <w:tcW w:w="3584" w:type="dxa"/>
            <w:tcBorders>
              <w:top w:val="single" w:sz="4" w:space="0" w:color="auto"/>
              <w:left w:val="single" w:sz="6" w:space="0" w:color="auto"/>
              <w:bottom w:val="single" w:sz="6" w:space="0" w:color="auto"/>
              <w:right w:val="single" w:sz="6" w:space="0" w:color="auto"/>
            </w:tcBorders>
          </w:tcPr>
          <w:p w14:paraId="5573604A" w14:textId="6C52143C" w:rsidR="004C2557" w:rsidRPr="00361ABC" w:rsidRDefault="004C2557" w:rsidP="004069B2">
            <w:pPr>
              <w:autoSpaceDE w:val="0"/>
              <w:autoSpaceDN w:val="0"/>
              <w:adjustRightInd w:val="0"/>
              <w:rPr>
                <w:color w:val="1A1A1A"/>
                <w:sz w:val="20"/>
                <w:lang w:eastAsia="en-GB"/>
              </w:rPr>
            </w:pPr>
            <w:r w:rsidRPr="00361ABC">
              <w:rPr>
                <w:color w:val="1A1A1A"/>
                <w:sz w:val="20"/>
                <w:lang w:eastAsia="en-GB"/>
              </w:rPr>
              <w:t>National Security Agency</w:t>
            </w:r>
          </w:p>
        </w:tc>
        <w:tc>
          <w:tcPr>
            <w:tcW w:w="4212" w:type="dxa"/>
            <w:tcBorders>
              <w:top w:val="single" w:sz="4" w:space="0" w:color="auto"/>
              <w:left w:val="single" w:sz="6" w:space="0" w:color="auto"/>
              <w:bottom w:val="single" w:sz="6" w:space="0" w:color="auto"/>
              <w:right w:val="single" w:sz="6" w:space="0" w:color="auto"/>
            </w:tcBorders>
          </w:tcPr>
          <w:p w14:paraId="4641D67E" w14:textId="084CFB88" w:rsidR="004C2557" w:rsidRPr="00361ABC" w:rsidRDefault="004C2557" w:rsidP="004069B2">
            <w:pPr>
              <w:autoSpaceDE w:val="0"/>
              <w:autoSpaceDN w:val="0"/>
              <w:adjustRightInd w:val="0"/>
              <w:rPr>
                <w:i/>
                <w:sz w:val="20"/>
              </w:rPr>
            </w:pPr>
            <w:r w:rsidRPr="00361ABC">
              <w:rPr>
                <w:i/>
                <w:sz w:val="20"/>
              </w:rPr>
              <w:t>Team Leader</w:t>
            </w:r>
            <w:r w:rsidRPr="00361ABC">
              <w:rPr>
                <w:sz w:val="20"/>
              </w:rPr>
              <w:t xml:space="preserve">: language and area skills courses </w:t>
            </w:r>
          </w:p>
        </w:tc>
      </w:tr>
      <w:tr w:rsidR="004C2557" w:rsidRPr="00B46B7C" w14:paraId="597CA871" w14:textId="77777777" w:rsidTr="00000C73">
        <w:tc>
          <w:tcPr>
            <w:tcW w:w="1356" w:type="dxa"/>
            <w:tcBorders>
              <w:top w:val="single" w:sz="4" w:space="0" w:color="auto"/>
              <w:left w:val="single" w:sz="4" w:space="0" w:color="auto"/>
              <w:bottom w:val="single" w:sz="6" w:space="0" w:color="auto"/>
              <w:right w:val="single" w:sz="6" w:space="0" w:color="auto"/>
            </w:tcBorders>
          </w:tcPr>
          <w:p w14:paraId="0D369371" w14:textId="0C5A38CC" w:rsidR="004C2557" w:rsidRPr="00361ABC" w:rsidRDefault="004C2557" w:rsidP="004069B2">
            <w:pPr>
              <w:jc w:val="center"/>
              <w:rPr>
                <w:sz w:val="20"/>
              </w:rPr>
            </w:pPr>
            <w:r w:rsidRPr="00361ABC">
              <w:rPr>
                <w:sz w:val="20"/>
              </w:rPr>
              <w:t>2006</w:t>
            </w:r>
          </w:p>
        </w:tc>
        <w:tc>
          <w:tcPr>
            <w:tcW w:w="3584" w:type="dxa"/>
            <w:tcBorders>
              <w:top w:val="single" w:sz="4" w:space="0" w:color="auto"/>
              <w:left w:val="single" w:sz="6" w:space="0" w:color="auto"/>
              <w:bottom w:val="single" w:sz="6" w:space="0" w:color="auto"/>
              <w:right w:val="single" w:sz="6" w:space="0" w:color="auto"/>
            </w:tcBorders>
          </w:tcPr>
          <w:p w14:paraId="01C2FC1E" w14:textId="4FBD2D86" w:rsidR="004C2557" w:rsidRPr="00361ABC" w:rsidRDefault="004C2557" w:rsidP="004069B2">
            <w:pPr>
              <w:autoSpaceDE w:val="0"/>
              <w:autoSpaceDN w:val="0"/>
              <w:adjustRightInd w:val="0"/>
              <w:rPr>
                <w:color w:val="1A1A1A"/>
                <w:sz w:val="20"/>
                <w:lang w:eastAsia="en-GB"/>
              </w:rPr>
            </w:pPr>
            <w:r w:rsidRPr="00361ABC">
              <w:rPr>
                <w:color w:val="1A1A1A"/>
                <w:sz w:val="20"/>
                <w:lang w:eastAsia="en-GB"/>
              </w:rPr>
              <w:t>USAID</w:t>
            </w:r>
          </w:p>
        </w:tc>
        <w:tc>
          <w:tcPr>
            <w:tcW w:w="4212" w:type="dxa"/>
            <w:tcBorders>
              <w:top w:val="single" w:sz="4" w:space="0" w:color="auto"/>
              <w:left w:val="single" w:sz="6" w:space="0" w:color="auto"/>
              <w:bottom w:val="single" w:sz="6" w:space="0" w:color="auto"/>
              <w:right w:val="single" w:sz="6" w:space="0" w:color="auto"/>
            </w:tcBorders>
          </w:tcPr>
          <w:p w14:paraId="304EC8DE" w14:textId="2A54A67C" w:rsidR="004C2557" w:rsidRPr="00361ABC" w:rsidRDefault="004C2557" w:rsidP="004069B2">
            <w:pPr>
              <w:autoSpaceDE w:val="0"/>
              <w:autoSpaceDN w:val="0"/>
              <w:adjustRightInd w:val="0"/>
              <w:rPr>
                <w:sz w:val="20"/>
              </w:rPr>
            </w:pPr>
            <w:r w:rsidRPr="00361ABC">
              <w:rPr>
                <w:i/>
                <w:sz w:val="20"/>
              </w:rPr>
              <w:t>Senior Consultant</w:t>
            </w:r>
            <w:r w:rsidRPr="00361ABC">
              <w:rPr>
                <w:sz w:val="20"/>
              </w:rPr>
              <w:t>: Workshop on evaluation of Democracy and Governance assistance.</w:t>
            </w:r>
          </w:p>
        </w:tc>
      </w:tr>
      <w:tr w:rsidR="004C2557" w:rsidRPr="00B46B7C" w14:paraId="79F4B0C6" w14:textId="77777777" w:rsidTr="00000C73">
        <w:trPr>
          <w:trHeight w:val="526"/>
        </w:trPr>
        <w:tc>
          <w:tcPr>
            <w:tcW w:w="1356" w:type="dxa"/>
            <w:tcBorders>
              <w:top w:val="single" w:sz="4" w:space="0" w:color="auto"/>
              <w:left w:val="single" w:sz="4" w:space="0" w:color="auto"/>
              <w:bottom w:val="single" w:sz="6" w:space="0" w:color="auto"/>
              <w:right w:val="single" w:sz="6" w:space="0" w:color="auto"/>
            </w:tcBorders>
          </w:tcPr>
          <w:p w14:paraId="5239891B" w14:textId="5A235855" w:rsidR="004C2557" w:rsidRPr="00361ABC" w:rsidRDefault="004C2557" w:rsidP="004069B2">
            <w:pPr>
              <w:jc w:val="center"/>
              <w:rPr>
                <w:sz w:val="20"/>
              </w:rPr>
            </w:pPr>
            <w:r w:rsidRPr="00361ABC">
              <w:rPr>
                <w:sz w:val="20"/>
              </w:rPr>
              <w:t>2005</w:t>
            </w:r>
          </w:p>
        </w:tc>
        <w:tc>
          <w:tcPr>
            <w:tcW w:w="3584" w:type="dxa"/>
            <w:tcBorders>
              <w:top w:val="single" w:sz="4" w:space="0" w:color="auto"/>
              <w:left w:val="single" w:sz="6" w:space="0" w:color="auto"/>
              <w:bottom w:val="single" w:sz="6" w:space="0" w:color="auto"/>
              <w:right w:val="single" w:sz="6" w:space="0" w:color="auto"/>
            </w:tcBorders>
          </w:tcPr>
          <w:p w14:paraId="044DB48B" w14:textId="061476EF" w:rsidR="004C2557" w:rsidRPr="00361ABC" w:rsidRDefault="004C2557" w:rsidP="004069B2">
            <w:pPr>
              <w:autoSpaceDE w:val="0"/>
              <w:autoSpaceDN w:val="0"/>
              <w:adjustRightInd w:val="0"/>
              <w:rPr>
                <w:color w:val="1A1A1A"/>
                <w:sz w:val="20"/>
                <w:lang w:eastAsia="en-GB"/>
              </w:rPr>
            </w:pPr>
            <w:r w:rsidRPr="00361ABC">
              <w:rPr>
                <w:color w:val="1A1A1A"/>
                <w:sz w:val="20"/>
                <w:lang w:eastAsia="en-GB"/>
              </w:rPr>
              <w:t>RAND Corporation on behalf of the National Intelligence Council</w:t>
            </w:r>
          </w:p>
        </w:tc>
        <w:tc>
          <w:tcPr>
            <w:tcW w:w="4212" w:type="dxa"/>
            <w:tcBorders>
              <w:top w:val="single" w:sz="4" w:space="0" w:color="auto"/>
              <w:left w:val="single" w:sz="6" w:space="0" w:color="auto"/>
              <w:bottom w:val="single" w:sz="6" w:space="0" w:color="auto"/>
              <w:right w:val="single" w:sz="6" w:space="0" w:color="auto"/>
            </w:tcBorders>
          </w:tcPr>
          <w:p w14:paraId="3413E2E8" w14:textId="268829F4" w:rsidR="004C2557" w:rsidRPr="00361ABC" w:rsidRDefault="004C2557" w:rsidP="004069B2">
            <w:pPr>
              <w:autoSpaceDE w:val="0"/>
              <w:autoSpaceDN w:val="0"/>
              <w:adjustRightInd w:val="0"/>
              <w:rPr>
                <w:sz w:val="20"/>
              </w:rPr>
            </w:pPr>
            <w:r w:rsidRPr="00361ABC">
              <w:rPr>
                <w:i/>
                <w:sz w:val="20"/>
              </w:rPr>
              <w:t>Team Leader</w:t>
            </w:r>
            <w:r w:rsidRPr="00361ABC">
              <w:rPr>
                <w:sz w:val="20"/>
              </w:rPr>
              <w:t>: Preparation of National Intelligence Estimate on Ukraine.</w:t>
            </w:r>
          </w:p>
        </w:tc>
      </w:tr>
      <w:tr w:rsidR="004C2557" w:rsidRPr="00B46B7C" w14:paraId="6A27684E" w14:textId="77777777" w:rsidTr="00000C73">
        <w:tc>
          <w:tcPr>
            <w:tcW w:w="1356" w:type="dxa"/>
            <w:tcBorders>
              <w:top w:val="single" w:sz="4" w:space="0" w:color="auto"/>
              <w:left w:val="single" w:sz="4" w:space="0" w:color="auto"/>
              <w:bottom w:val="single" w:sz="6" w:space="0" w:color="auto"/>
              <w:right w:val="single" w:sz="6" w:space="0" w:color="auto"/>
            </w:tcBorders>
          </w:tcPr>
          <w:p w14:paraId="1AFCAE5F" w14:textId="02E024C7" w:rsidR="004C2557" w:rsidRPr="00361ABC" w:rsidRDefault="004C2557" w:rsidP="004069B2">
            <w:pPr>
              <w:jc w:val="center"/>
              <w:rPr>
                <w:sz w:val="20"/>
              </w:rPr>
            </w:pPr>
            <w:r w:rsidRPr="00361ABC">
              <w:rPr>
                <w:sz w:val="20"/>
              </w:rPr>
              <w:lastRenderedPageBreak/>
              <w:t>2005</w:t>
            </w:r>
          </w:p>
        </w:tc>
        <w:tc>
          <w:tcPr>
            <w:tcW w:w="3584" w:type="dxa"/>
            <w:tcBorders>
              <w:top w:val="single" w:sz="4" w:space="0" w:color="auto"/>
              <w:left w:val="single" w:sz="6" w:space="0" w:color="auto"/>
              <w:bottom w:val="single" w:sz="6" w:space="0" w:color="auto"/>
              <w:right w:val="single" w:sz="6" w:space="0" w:color="auto"/>
            </w:tcBorders>
          </w:tcPr>
          <w:p w14:paraId="6ABA3485" w14:textId="0745266F" w:rsidR="004C2557" w:rsidRPr="00361ABC" w:rsidRDefault="004C2557" w:rsidP="004069B2">
            <w:pPr>
              <w:autoSpaceDE w:val="0"/>
              <w:autoSpaceDN w:val="0"/>
              <w:adjustRightInd w:val="0"/>
              <w:rPr>
                <w:color w:val="1A1A1A"/>
                <w:sz w:val="20"/>
                <w:lang w:eastAsia="en-GB"/>
              </w:rPr>
            </w:pPr>
            <w:r w:rsidRPr="00361ABC">
              <w:rPr>
                <w:color w:val="1A1A1A"/>
                <w:sz w:val="20"/>
                <w:lang w:eastAsia="en-GB"/>
              </w:rPr>
              <w:t>USAID, Democracy and Governance</w:t>
            </w:r>
          </w:p>
        </w:tc>
        <w:tc>
          <w:tcPr>
            <w:tcW w:w="4212" w:type="dxa"/>
            <w:tcBorders>
              <w:top w:val="single" w:sz="4" w:space="0" w:color="auto"/>
              <w:left w:val="single" w:sz="6" w:space="0" w:color="auto"/>
              <w:bottom w:val="single" w:sz="6" w:space="0" w:color="auto"/>
              <w:right w:val="single" w:sz="6" w:space="0" w:color="auto"/>
            </w:tcBorders>
          </w:tcPr>
          <w:p w14:paraId="047DD37F" w14:textId="19794C07" w:rsidR="004C2557" w:rsidRPr="00361ABC" w:rsidRDefault="004C2557" w:rsidP="004069B2">
            <w:pPr>
              <w:autoSpaceDE w:val="0"/>
              <w:autoSpaceDN w:val="0"/>
              <w:adjustRightInd w:val="0"/>
              <w:rPr>
                <w:i/>
                <w:sz w:val="20"/>
              </w:rPr>
            </w:pPr>
            <w:r w:rsidRPr="00361ABC">
              <w:rPr>
                <w:i/>
                <w:sz w:val="20"/>
              </w:rPr>
              <w:t>Senior Consultant</w:t>
            </w:r>
            <w:r w:rsidRPr="00361ABC">
              <w:rPr>
                <w:sz w:val="20"/>
              </w:rPr>
              <w:t>: ‘Prospects for Sustaining and Consolidating Democratic Change in Post-Transition Contexts.’</w:t>
            </w:r>
          </w:p>
        </w:tc>
      </w:tr>
      <w:tr w:rsidR="004C2557" w:rsidRPr="00B46B7C" w14:paraId="3188216B" w14:textId="77777777" w:rsidTr="00000C73">
        <w:tc>
          <w:tcPr>
            <w:tcW w:w="1356" w:type="dxa"/>
            <w:tcBorders>
              <w:top w:val="single" w:sz="4" w:space="0" w:color="auto"/>
              <w:left w:val="single" w:sz="4" w:space="0" w:color="auto"/>
              <w:bottom w:val="single" w:sz="6" w:space="0" w:color="auto"/>
              <w:right w:val="single" w:sz="6" w:space="0" w:color="auto"/>
            </w:tcBorders>
          </w:tcPr>
          <w:p w14:paraId="41E63DE3" w14:textId="0AE7595D" w:rsidR="004C2557" w:rsidRPr="00361ABC" w:rsidRDefault="004C2557" w:rsidP="004069B2">
            <w:pPr>
              <w:jc w:val="center"/>
              <w:rPr>
                <w:sz w:val="20"/>
              </w:rPr>
            </w:pPr>
            <w:r w:rsidRPr="00361ABC">
              <w:rPr>
                <w:sz w:val="20"/>
              </w:rPr>
              <w:t>2005</w:t>
            </w:r>
          </w:p>
        </w:tc>
        <w:tc>
          <w:tcPr>
            <w:tcW w:w="3584" w:type="dxa"/>
            <w:tcBorders>
              <w:top w:val="single" w:sz="4" w:space="0" w:color="auto"/>
              <w:left w:val="single" w:sz="6" w:space="0" w:color="auto"/>
              <w:bottom w:val="single" w:sz="6" w:space="0" w:color="auto"/>
              <w:right w:val="single" w:sz="6" w:space="0" w:color="auto"/>
            </w:tcBorders>
          </w:tcPr>
          <w:p w14:paraId="38E10F52" w14:textId="7558C65E" w:rsidR="004C2557" w:rsidRPr="00361ABC" w:rsidRDefault="004C2557" w:rsidP="004069B2">
            <w:pPr>
              <w:autoSpaceDE w:val="0"/>
              <w:autoSpaceDN w:val="0"/>
              <w:adjustRightInd w:val="0"/>
              <w:rPr>
                <w:color w:val="1A1A1A"/>
                <w:sz w:val="20"/>
                <w:lang w:eastAsia="en-GB"/>
              </w:rPr>
            </w:pPr>
            <w:r w:rsidRPr="00361ABC">
              <w:rPr>
                <w:sz w:val="20"/>
              </w:rPr>
              <w:t>Managemen</w:t>
            </w:r>
            <w:r w:rsidR="00554A83">
              <w:rPr>
                <w:sz w:val="20"/>
              </w:rPr>
              <w:t>t Systems International for US</w:t>
            </w:r>
            <w:r w:rsidRPr="00361ABC">
              <w:rPr>
                <w:sz w:val="20"/>
              </w:rPr>
              <w:t>AID</w:t>
            </w:r>
          </w:p>
        </w:tc>
        <w:tc>
          <w:tcPr>
            <w:tcW w:w="4212" w:type="dxa"/>
            <w:tcBorders>
              <w:top w:val="single" w:sz="4" w:space="0" w:color="auto"/>
              <w:left w:val="single" w:sz="6" w:space="0" w:color="auto"/>
              <w:bottom w:val="single" w:sz="6" w:space="0" w:color="auto"/>
              <w:right w:val="single" w:sz="6" w:space="0" w:color="auto"/>
            </w:tcBorders>
          </w:tcPr>
          <w:p w14:paraId="2D159F2C" w14:textId="3CAC38EC" w:rsidR="004C2557" w:rsidRPr="00361ABC" w:rsidRDefault="004C2557" w:rsidP="004069B2">
            <w:pPr>
              <w:autoSpaceDE w:val="0"/>
              <w:autoSpaceDN w:val="0"/>
              <w:adjustRightInd w:val="0"/>
              <w:rPr>
                <w:sz w:val="20"/>
              </w:rPr>
            </w:pPr>
            <w:r w:rsidRPr="00361ABC">
              <w:rPr>
                <w:i/>
                <w:sz w:val="20"/>
              </w:rPr>
              <w:t>Senior Consultant</w:t>
            </w:r>
            <w:r w:rsidRPr="00361ABC">
              <w:rPr>
                <w:sz w:val="20"/>
              </w:rPr>
              <w:t>: ‘Serbia-Georgia-Ukraine: Comparison of Revolutions.’</w:t>
            </w:r>
          </w:p>
        </w:tc>
      </w:tr>
      <w:tr w:rsidR="004C2557" w:rsidRPr="00B46B7C" w14:paraId="2D84C977" w14:textId="77777777" w:rsidTr="00000C73">
        <w:tc>
          <w:tcPr>
            <w:tcW w:w="1356" w:type="dxa"/>
            <w:tcBorders>
              <w:top w:val="single" w:sz="6" w:space="0" w:color="auto"/>
              <w:left w:val="single" w:sz="4" w:space="0" w:color="auto"/>
              <w:bottom w:val="single" w:sz="6" w:space="0" w:color="auto"/>
              <w:right w:val="single" w:sz="6" w:space="0" w:color="auto"/>
            </w:tcBorders>
          </w:tcPr>
          <w:p w14:paraId="10DA387F" w14:textId="77777777" w:rsidR="004C2557" w:rsidRPr="00361ABC" w:rsidRDefault="004C2557" w:rsidP="004069B2">
            <w:pPr>
              <w:pStyle w:val="FootnoteText"/>
              <w:spacing w:before="60" w:after="60"/>
              <w:jc w:val="center"/>
            </w:pPr>
            <w:r w:rsidRPr="00361ABC">
              <w:t>1998-2000</w:t>
            </w:r>
          </w:p>
        </w:tc>
        <w:tc>
          <w:tcPr>
            <w:tcW w:w="3584" w:type="dxa"/>
            <w:tcBorders>
              <w:top w:val="single" w:sz="6" w:space="0" w:color="auto"/>
              <w:left w:val="single" w:sz="6" w:space="0" w:color="auto"/>
              <w:bottom w:val="single" w:sz="6" w:space="0" w:color="auto"/>
              <w:right w:val="single" w:sz="6" w:space="0" w:color="auto"/>
            </w:tcBorders>
          </w:tcPr>
          <w:p w14:paraId="1EB625E6" w14:textId="77777777" w:rsidR="004C2557" w:rsidRPr="00361ABC" w:rsidRDefault="004C2557" w:rsidP="004069B2">
            <w:pPr>
              <w:rPr>
                <w:sz w:val="20"/>
              </w:rPr>
            </w:pPr>
            <w:r w:rsidRPr="00361ABC">
              <w:rPr>
                <w:sz w:val="20"/>
              </w:rPr>
              <w:t>North Atlantic Treaty Organisation (NATO), Kyiv, Ukraine</w:t>
            </w:r>
          </w:p>
        </w:tc>
        <w:tc>
          <w:tcPr>
            <w:tcW w:w="4212" w:type="dxa"/>
            <w:tcBorders>
              <w:top w:val="single" w:sz="6" w:space="0" w:color="auto"/>
              <w:left w:val="single" w:sz="6" w:space="0" w:color="auto"/>
              <w:bottom w:val="single" w:sz="6" w:space="0" w:color="auto"/>
              <w:right w:val="single" w:sz="6" w:space="0" w:color="auto"/>
            </w:tcBorders>
          </w:tcPr>
          <w:p w14:paraId="4CD8A027" w14:textId="77777777" w:rsidR="004C2557" w:rsidRPr="00361ABC" w:rsidRDefault="004C2557" w:rsidP="004069B2">
            <w:pPr>
              <w:pStyle w:val="Heading2"/>
              <w:ind w:left="10"/>
              <w:jc w:val="left"/>
              <w:rPr>
                <w:b w:val="0"/>
                <w:i/>
                <w:sz w:val="20"/>
                <w:u w:val="single"/>
                <w:lang w:val="en-GB"/>
              </w:rPr>
            </w:pPr>
            <w:r w:rsidRPr="00361ABC">
              <w:rPr>
                <w:b w:val="0"/>
                <w:i/>
                <w:sz w:val="20"/>
                <w:lang w:val="en-GB"/>
              </w:rPr>
              <w:t>Chief of Mission:</w:t>
            </w:r>
            <w:r w:rsidRPr="00361ABC">
              <w:rPr>
                <w:b w:val="0"/>
                <w:sz w:val="20"/>
                <w:lang w:val="en-GB"/>
              </w:rPr>
              <w:t xml:space="preserve"> </w:t>
            </w:r>
            <w:r w:rsidRPr="00361ABC">
              <w:rPr>
                <w:b w:val="0"/>
                <w:sz w:val="20"/>
              </w:rPr>
              <w:t>organized media campaigns, conferences, and organized visits by NATO delegations. Lobbied parliament, government, political parties, and civil society NGO’s. Prepared briefing papers and press releases and gave interviews to the Ukrainian and foreign media.</w:t>
            </w:r>
          </w:p>
        </w:tc>
      </w:tr>
      <w:tr w:rsidR="004C2557" w:rsidRPr="00B46B7C" w14:paraId="323E1BA0" w14:textId="77777777" w:rsidTr="00000C73">
        <w:trPr>
          <w:trHeight w:val="261"/>
        </w:trPr>
        <w:tc>
          <w:tcPr>
            <w:tcW w:w="9152" w:type="dxa"/>
            <w:gridSpan w:val="3"/>
            <w:tcBorders>
              <w:top w:val="single" w:sz="4" w:space="0" w:color="auto"/>
              <w:left w:val="single" w:sz="4" w:space="0" w:color="auto"/>
              <w:bottom w:val="single" w:sz="6" w:space="0" w:color="auto"/>
              <w:right w:val="single" w:sz="6" w:space="0" w:color="auto"/>
            </w:tcBorders>
          </w:tcPr>
          <w:p w14:paraId="0D73E5A8" w14:textId="1EF487EE" w:rsidR="004C2557" w:rsidRPr="00361ABC" w:rsidRDefault="00532CF5" w:rsidP="00532CF5">
            <w:pPr>
              <w:jc w:val="center"/>
              <w:rPr>
                <w:b/>
                <w:i/>
                <w:sz w:val="20"/>
              </w:rPr>
            </w:pPr>
            <w:r>
              <w:rPr>
                <w:b/>
                <w:i/>
                <w:sz w:val="20"/>
              </w:rPr>
              <w:t>Government Consultancy</w:t>
            </w:r>
            <w:r w:rsidRPr="00361ABC">
              <w:rPr>
                <w:b/>
                <w:i/>
                <w:sz w:val="20"/>
              </w:rPr>
              <w:t xml:space="preserve"> </w:t>
            </w:r>
            <w:r>
              <w:rPr>
                <w:b/>
                <w:i/>
                <w:sz w:val="20"/>
              </w:rPr>
              <w:t xml:space="preserve">and </w:t>
            </w:r>
            <w:r w:rsidR="004C2557" w:rsidRPr="00361ABC">
              <w:rPr>
                <w:b/>
                <w:i/>
                <w:sz w:val="20"/>
              </w:rPr>
              <w:t>Briefings Provided to Diplomatic Personnel and Policymakers</w:t>
            </w:r>
            <w:r w:rsidR="00B876C7">
              <w:rPr>
                <w:b/>
                <w:i/>
                <w:sz w:val="20"/>
              </w:rPr>
              <w:t xml:space="preserve"> </w:t>
            </w:r>
          </w:p>
        </w:tc>
      </w:tr>
      <w:tr w:rsidR="004C2557" w:rsidRPr="00B46B7C" w14:paraId="0BF6EABB" w14:textId="77777777" w:rsidTr="00000C73">
        <w:trPr>
          <w:trHeight w:val="247"/>
        </w:trPr>
        <w:tc>
          <w:tcPr>
            <w:tcW w:w="1356" w:type="dxa"/>
            <w:tcBorders>
              <w:top w:val="single" w:sz="4" w:space="0" w:color="auto"/>
              <w:left w:val="single" w:sz="4" w:space="0" w:color="auto"/>
              <w:bottom w:val="single" w:sz="6" w:space="0" w:color="auto"/>
              <w:right w:val="single" w:sz="6" w:space="0" w:color="auto"/>
            </w:tcBorders>
          </w:tcPr>
          <w:p w14:paraId="13B68871" w14:textId="17BB43F9" w:rsidR="004C2557" w:rsidRPr="00990A68" w:rsidRDefault="00C1055F" w:rsidP="004069B2">
            <w:pPr>
              <w:jc w:val="center"/>
              <w:rPr>
                <w:sz w:val="20"/>
              </w:rPr>
            </w:pPr>
            <w:r>
              <w:rPr>
                <w:sz w:val="20"/>
              </w:rPr>
              <w:t>May 2021</w:t>
            </w:r>
          </w:p>
        </w:tc>
        <w:tc>
          <w:tcPr>
            <w:tcW w:w="3584" w:type="dxa"/>
            <w:tcBorders>
              <w:top w:val="single" w:sz="4" w:space="0" w:color="auto"/>
              <w:left w:val="single" w:sz="6" w:space="0" w:color="auto"/>
              <w:bottom w:val="single" w:sz="6" w:space="0" w:color="auto"/>
              <w:right w:val="single" w:sz="6" w:space="0" w:color="auto"/>
            </w:tcBorders>
          </w:tcPr>
          <w:p w14:paraId="12756E84" w14:textId="53C481FD" w:rsidR="004C2557" w:rsidRPr="00990A68" w:rsidRDefault="00C1055F" w:rsidP="00DD6C23">
            <w:pPr>
              <w:rPr>
                <w:sz w:val="20"/>
              </w:rPr>
            </w:pPr>
            <w:r>
              <w:rPr>
                <w:sz w:val="20"/>
              </w:rPr>
              <w:t>Bureau of Intelligence and Research, US State Department</w:t>
            </w:r>
          </w:p>
        </w:tc>
        <w:tc>
          <w:tcPr>
            <w:tcW w:w="4212" w:type="dxa"/>
            <w:tcBorders>
              <w:top w:val="single" w:sz="4" w:space="0" w:color="auto"/>
              <w:left w:val="single" w:sz="6" w:space="0" w:color="auto"/>
              <w:bottom w:val="single" w:sz="6" w:space="0" w:color="auto"/>
              <w:right w:val="single" w:sz="6" w:space="0" w:color="auto"/>
            </w:tcBorders>
          </w:tcPr>
          <w:p w14:paraId="3E1D7AA5" w14:textId="3F85F2DB" w:rsidR="004C2557" w:rsidRPr="006436BD" w:rsidRDefault="00C1055F" w:rsidP="00C1055F">
            <w:pPr>
              <w:rPr>
                <w:sz w:val="20"/>
                <w:szCs w:val="20"/>
              </w:rPr>
            </w:pPr>
            <w:r w:rsidRPr="00C1055F">
              <w:rPr>
                <w:sz w:val="20"/>
                <w:szCs w:val="20"/>
              </w:rPr>
              <w:t>Ukrainian Foreign Policy</w:t>
            </w:r>
            <w:r>
              <w:rPr>
                <w:sz w:val="20"/>
                <w:szCs w:val="20"/>
              </w:rPr>
              <w:t xml:space="preserve"> </w:t>
            </w:r>
            <w:r w:rsidRPr="00C1055F">
              <w:rPr>
                <w:sz w:val="20"/>
                <w:szCs w:val="20"/>
              </w:rPr>
              <w:t>in the Context of Russia’s Aggression</w:t>
            </w:r>
          </w:p>
        </w:tc>
      </w:tr>
      <w:tr w:rsidR="00C1055F" w:rsidRPr="00B46B7C" w14:paraId="553B07C2" w14:textId="77777777" w:rsidTr="00000C73">
        <w:trPr>
          <w:trHeight w:val="247"/>
        </w:trPr>
        <w:tc>
          <w:tcPr>
            <w:tcW w:w="1356" w:type="dxa"/>
            <w:tcBorders>
              <w:top w:val="single" w:sz="4" w:space="0" w:color="auto"/>
              <w:left w:val="single" w:sz="4" w:space="0" w:color="auto"/>
              <w:bottom w:val="single" w:sz="6" w:space="0" w:color="auto"/>
              <w:right w:val="single" w:sz="6" w:space="0" w:color="auto"/>
            </w:tcBorders>
          </w:tcPr>
          <w:p w14:paraId="73A019EF" w14:textId="3AD03960" w:rsidR="00C1055F" w:rsidRDefault="00C1055F" w:rsidP="004069B2">
            <w:pPr>
              <w:jc w:val="center"/>
              <w:rPr>
                <w:sz w:val="20"/>
              </w:rPr>
            </w:pPr>
            <w:r>
              <w:rPr>
                <w:sz w:val="20"/>
              </w:rPr>
              <w:t>January 2019</w:t>
            </w:r>
          </w:p>
        </w:tc>
        <w:tc>
          <w:tcPr>
            <w:tcW w:w="3584" w:type="dxa"/>
            <w:tcBorders>
              <w:top w:val="single" w:sz="4" w:space="0" w:color="auto"/>
              <w:left w:val="single" w:sz="6" w:space="0" w:color="auto"/>
              <w:bottom w:val="single" w:sz="6" w:space="0" w:color="auto"/>
              <w:right w:val="single" w:sz="6" w:space="0" w:color="auto"/>
            </w:tcBorders>
          </w:tcPr>
          <w:p w14:paraId="600FDEE8" w14:textId="2E71ECEE" w:rsidR="00C1055F" w:rsidRDefault="00C1055F" w:rsidP="00DD6C23">
            <w:pPr>
              <w:rPr>
                <w:bCs/>
                <w:sz w:val="20"/>
              </w:rPr>
            </w:pPr>
            <w:proofErr w:type="spellStart"/>
            <w:r>
              <w:rPr>
                <w:bCs/>
                <w:sz w:val="20"/>
              </w:rPr>
              <w:t>Wikistrat</w:t>
            </w:r>
            <w:proofErr w:type="spellEnd"/>
            <w:r>
              <w:rPr>
                <w:bCs/>
                <w:sz w:val="20"/>
              </w:rPr>
              <w:t xml:space="preserve"> on behalf of US Defens</w:t>
            </w:r>
            <w:r w:rsidRPr="00990A68">
              <w:rPr>
                <w:bCs/>
                <w:sz w:val="20"/>
              </w:rPr>
              <w:t>e Intelligence Agency</w:t>
            </w:r>
          </w:p>
        </w:tc>
        <w:tc>
          <w:tcPr>
            <w:tcW w:w="4212" w:type="dxa"/>
            <w:tcBorders>
              <w:top w:val="single" w:sz="4" w:space="0" w:color="auto"/>
              <w:left w:val="single" w:sz="6" w:space="0" w:color="auto"/>
              <w:bottom w:val="single" w:sz="6" w:space="0" w:color="auto"/>
              <w:right w:val="single" w:sz="6" w:space="0" w:color="auto"/>
            </w:tcBorders>
          </w:tcPr>
          <w:p w14:paraId="5BE75880" w14:textId="52301755" w:rsidR="00C1055F" w:rsidRPr="006436BD" w:rsidRDefault="00C1055F" w:rsidP="00DD6C23">
            <w:pPr>
              <w:rPr>
                <w:color w:val="000000" w:themeColor="text1"/>
                <w:sz w:val="20"/>
                <w:szCs w:val="20"/>
                <w:shd w:val="clear" w:color="auto" w:fill="FFFFFF"/>
              </w:rPr>
            </w:pPr>
            <w:r w:rsidRPr="006436BD">
              <w:rPr>
                <w:color w:val="000000" w:themeColor="text1"/>
                <w:sz w:val="20"/>
                <w:szCs w:val="20"/>
                <w:shd w:val="clear" w:color="auto" w:fill="FFFFFF"/>
              </w:rPr>
              <w:t>Russia's Anti-Access Area Denial (A2AD) investments and strategy</w:t>
            </w:r>
          </w:p>
        </w:tc>
      </w:tr>
      <w:tr w:rsidR="006436BD" w:rsidRPr="00B46B7C" w14:paraId="3961F2B7" w14:textId="77777777" w:rsidTr="00000C73">
        <w:tc>
          <w:tcPr>
            <w:tcW w:w="1356" w:type="dxa"/>
            <w:tcBorders>
              <w:top w:val="single" w:sz="4" w:space="0" w:color="auto"/>
              <w:left w:val="single" w:sz="4" w:space="0" w:color="auto"/>
              <w:bottom w:val="single" w:sz="6" w:space="0" w:color="auto"/>
              <w:right w:val="single" w:sz="6" w:space="0" w:color="auto"/>
            </w:tcBorders>
          </w:tcPr>
          <w:p w14:paraId="3771CD0E" w14:textId="2106A801" w:rsidR="006436BD" w:rsidRPr="00990A68" w:rsidRDefault="006436BD" w:rsidP="004069B2">
            <w:pPr>
              <w:jc w:val="center"/>
              <w:rPr>
                <w:sz w:val="20"/>
              </w:rPr>
            </w:pPr>
            <w:r w:rsidRPr="00990A68">
              <w:rPr>
                <w:sz w:val="20"/>
              </w:rPr>
              <w:t>March 2017</w:t>
            </w:r>
          </w:p>
        </w:tc>
        <w:tc>
          <w:tcPr>
            <w:tcW w:w="3584" w:type="dxa"/>
            <w:tcBorders>
              <w:top w:val="single" w:sz="4" w:space="0" w:color="auto"/>
              <w:left w:val="single" w:sz="6" w:space="0" w:color="auto"/>
              <w:bottom w:val="single" w:sz="6" w:space="0" w:color="auto"/>
              <w:right w:val="single" w:sz="6" w:space="0" w:color="auto"/>
            </w:tcBorders>
          </w:tcPr>
          <w:p w14:paraId="23D45D04" w14:textId="1767F03A" w:rsidR="006436BD" w:rsidRPr="00990A68" w:rsidRDefault="006436BD" w:rsidP="00DD6C23">
            <w:pPr>
              <w:rPr>
                <w:sz w:val="20"/>
              </w:rPr>
            </w:pPr>
            <w:r w:rsidRPr="00990A68">
              <w:rPr>
                <w:sz w:val="20"/>
              </w:rPr>
              <w:t xml:space="preserve"> </w:t>
            </w:r>
            <w:r w:rsidRPr="00990A68">
              <w:rPr>
                <w:bCs/>
                <w:sz w:val="20"/>
              </w:rPr>
              <w:t>Bureau of Intelligence and Research, U.S. State Department</w:t>
            </w:r>
          </w:p>
        </w:tc>
        <w:tc>
          <w:tcPr>
            <w:tcW w:w="4212" w:type="dxa"/>
            <w:tcBorders>
              <w:top w:val="single" w:sz="4" w:space="0" w:color="auto"/>
              <w:left w:val="single" w:sz="6" w:space="0" w:color="auto"/>
              <w:bottom w:val="single" w:sz="6" w:space="0" w:color="auto"/>
              <w:right w:val="single" w:sz="6" w:space="0" w:color="auto"/>
            </w:tcBorders>
          </w:tcPr>
          <w:p w14:paraId="0977ADF3" w14:textId="77777777" w:rsidR="006436BD" w:rsidRPr="00990A68" w:rsidRDefault="006436BD" w:rsidP="006436BD">
            <w:pPr>
              <w:ind w:left="2160" w:hanging="2160"/>
              <w:rPr>
                <w:sz w:val="20"/>
              </w:rPr>
            </w:pPr>
            <w:r w:rsidRPr="00990A68">
              <w:rPr>
                <w:bCs/>
                <w:sz w:val="20"/>
              </w:rPr>
              <w:t>‘Russia-Ukraine Dynamics’</w:t>
            </w:r>
            <w:r w:rsidRPr="00990A68">
              <w:rPr>
                <w:bCs/>
                <w:i/>
                <w:sz w:val="20"/>
              </w:rPr>
              <w:t xml:space="preserve"> </w:t>
            </w:r>
          </w:p>
          <w:p w14:paraId="25012E82" w14:textId="77777777" w:rsidR="006436BD" w:rsidRPr="00990A68" w:rsidRDefault="006436BD" w:rsidP="00990A68">
            <w:pPr>
              <w:ind w:left="2160" w:hanging="2160"/>
              <w:rPr>
                <w:bCs/>
                <w:sz w:val="20"/>
              </w:rPr>
            </w:pPr>
          </w:p>
        </w:tc>
      </w:tr>
      <w:tr w:rsidR="006436BD" w:rsidRPr="00B46B7C" w14:paraId="27020C70" w14:textId="77777777" w:rsidTr="00000C73">
        <w:tc>
          <w:tcPr>
            <w:tcW w:w="1356" w:type="dxa"/>
            <w:tcBorders>
              <w:top w:val="single" w:sz="4" w:space="0" w:color="auto"/>
              <w:left w:val="single" w:sz="4" w:space="0" w:color="auto"/>
              <w:bottom w:val="single" w:sz="6" w:space="0" w:color="auto"/>
              <w:right w:val="single" w:sz="6" w:space="0" w:color="auto"/>
            </w:tcBorders>
          </w:tcPr>
          <w:p w14:paraId="38781732" w14:textId="1153A8A6" w:rsidR="006436BD" w:rsidRPr="00990A68" w:rsidRDefault="006436BD" w:rsidP="004069B2">
            <w:pPr>
              <w:jc w:val="center"/>
              <w:rPr>
                <w:sz w:val="20"/>
              </w:rPr>
            </w:pPr>
            <w:r w:rsidRPr="00990A68">
              <w:rPr>
                <w:sz w:val="20"/>
              </w:rPr>
              <w:t>December 2016</w:t>
            </w:r>
          </w:p>
        </w:tc>
        <w:tc>
          <w:tcPr>
            <w:tcW w:w="3584" w:type="dxa"/>
            <w:tcBorders>
              <w:top w:val="single" w:sz="4" w:space="0" w:color="auto"/>
              <w:left w:val="single" w:sz="6" w:space="0" w:color="auto"/>
              <w:bottom w:val="single" w:sz="6" w:space="0" w:color="auto"/>
              <w:right w:val="single" w:sz="6" w:space="0" w:color="auto"/>
            </w:tcBorders>
          </w:tcPr>
          <w:p w14:paraId="583556E6" w14:textId="3D0FA117" w:rsidR="006436BD" w:rsidRPr="00990A68" w:rsidRDefault="006436BD" w:rsidP="00990A68">
            <w:pPr>
              <w:rPr>
                <w:sz w:val="20"/>
              </w:rPr>
            </w:pPr>
            <w:proofErr w:type="spellStart"/>
            <w:r>
              <w:rPr>
                <w:bCs/>
                <w:sz w:val="20"/>
              </w:rPr>
              <w:t>Wikistrat</w:t>
            </w:r>
            <w:proofErr w:type="spellEnd"/>
            <w:r>
              <w:rPr>
                <w:bCs/>
                <w:sz w:val="20"/>
              </w:rPr>
              <w:t xml:space="preserve"> </w:t>
            </w:r>
            <w:r w:rsidRPr="00990A68">
              <w:rPr>
                <w:bCs/>
                <w:sz w:val="20"/>
              </w:rPr>
              <w:t>on behalf</w:t>
            </w:r>
            <w:r w:rsidR="00000C73">
              <w:rPr>
                <w:bCs/>
                <w:sz w:val="20"/>
              </w:rPr>
              <w:t xml:space="preserve"> of Defens</w:t>
            </w:r>
            <w:r>
              <w:rPr>
                <w:bCs/>
                <w:sz w:val="20"/>
              </w:rPr>
              <w:t>e Intelligence Agency</w:t>
            </w:r>
          </w:p>
          <w:p w14:paraId="721EAFC7" w14:textId="77777777" w:rsidR="006436BD" w:rsidRPr="00990A68" w:rsidRDefault="006436BD" w:rsidP="00DD6C23">
            <w:pPr>
              <w:rPr>
                <w:sz w:val="20"/>
              </w:rPr>
            </w:pPr>
          </w:p>
        </w:tc>
        <w:tc>
          <w:tcPr>
            <w:tcW w:w="4212" w:type="dxa"/>
            <w:tcBorders>
              <w:top w:val="single" w:sz="4" w:space="0" w:color="auto"/>
              <w:left w:val="single" w:sz="6" w:space="0" w:color="auto"/>
              <w:bottom w:val="single" w:sz="6" w:space="0" w:color="auto"/>
              <w:right w:val="single" w:sz="6" w:space="0" w:color="auto"/>
            </w:tcBorders>
          </w:tcPr>
          <w:p w14:paraId="1E4A6499" w14:textId="05F662B4" w:rsidR="006436BD" w:rsidRPr="00990A68" w:rsidRDefault="006436BD" w:rsidP="00990A68">
            <w:pPr>
              <w:rPr>
                <w:bCs/>
                <w:sz w:val="20"/>
              </w:rPr>
            </w:pPr>
            <w:r w:rsidRPr="00990A68">
              <w:rPr>
                <w:bCs/>
                <w:sz w:val="20"/>
              </w:rPr>
              <w:t>‘</w:t>
            </w:r>
            <w:r w:rsidRPr="00990A68">
              <w:rPr>
                <w:color w:val="222222"/>
                <w:sz w:val="20"/>
                <w:shd w:val="clear" w:color="auto" w:fill="FFFFFF"/>
              </w:rPr>
              <w:t>Personal Emotions vs. National Interests: Turkey and its Neighbourhood’</w:t>
            </w:r>
            <w:r w:rsidRPr="00990A68">
              <w:rPr>
                <w:bCs/>
                <w:sz w:val="20"/>
              </w:rPr>
              <w:t xml:space="preserve"> </w:t>
            </w:r>
          </w:p>
        </w:tc>
      </w:tr>
      <w:tr w:rsidR="006436BD" w:rsidRPr="00B46B7C" w14:paraId="066A8457" w14:textId="77777777" w:rsidTr="00000C73">
        <w:tc>
          <w:tcPr>
            <w:tcW w:w="1356" w:type="dxa"/>
            <w:tcBorders>
              <w:top w:val="single" w:sz="4" w:space="0" w:color="auto"/>
              <w:left w:val="single" w:sz="4" w:space="0" w:color="auto"/>
              <w:bottom w:val="single" w:sz="6" w:space="0" w:color="auto"/>
              <w:right w:val="single" w:sz="6" w:space="0" w:color="auto"/>
            </w:tcBorders>
          </w:tcPr>
          <w:p w14:paraId="571277DD" w14:textId="146E1FFF" w:rsidR="006436BD" w:rsidRPr="00990A68" w:rsidRDefault="006436BD" w:rsidP="004069B2">
            <w:pPr>
              <w:jc w:val="center"/>
              <w:rPr>
                <w:sz w:val="20"/>
              </w:rPr>
            </w:pPr>
            <w:r w:rsidRPr="00990A68">
              <w:rPr>
                <w:sz w:val="20"/>
              </w:rPr>
              <w:t>October 2016</w:t>
            </w:r>
          </w:p>
        </w:tc>
        <w:tc>
          <w:tcPr>
            <w:tcW w:w="3584" w:type="dxa"/>
            <w:tcBorders>
              <w:top w:val="single" w:sz="4" w:space="0" w:color="auto"/>
              <w:left w:val="single" w:sz="6" w:space="0" w:color="auto"/>
              <w:bottom w:val="single" w:sz="6" w:space="0" w:color="auto"/>
              <w:right w:val="single" w:sz="6" w:space="0" w:color="auto"/>
            </w:tcBorders>
          </w:tcPr>
          <w:p w14:paraId="7A8D366B" w14:textId="34AB81C2" w:rsidR="006436BD" w:rsidRPr="00990A68" w:rsidRDefault="006436BD" w:rsidP="00DD6C23">
            <w:pPr>
              <w:rPr>
                <w:sz w:val="20"/>
              </w:rPr>
            </w:pPr>
            <w:proofErr w:type="spellStart"/>
            <w:r>
              <w:rPr>
                <w:bCs/>
                <w:sz w:val="20"/>
              </w:rPr>
              <w:t>Wikistrat</w:t>
            </w:r>
            <w:proofErr w:type="spellEnd"/>
            <w:r>
              <w:rPr>
                <w:bCs/>
                <w:sz w:val="20"/>
              </w:rPr>
              <w:t xml:space="preserve"> </w:t>
            </w:r>
            <w:r w:rsidRPr="00990A68">
              <w:rPr>
                <w:bCs/>
                <w:sz w:val="20"/>
              </w:rPr>
              <w:t>on behalf</w:t>
            </w:r>
            <w:r w:rsidR="00000C73">
              <w:rPr>
                <w:bCs/>
                <w:sz w:val="20"/>
              </w:rPr>
              <w:t xml:space="preserve"> of Defens</w:t>
            </w:r>
            <w:r w:rsidRPr="00990A68">
              <w:rPr>
                <w:bCs/>
                <w:sz w:val="20"/>
              </w:rPr>
              <w:t>e Intelligence Agency</w:t>
            </w:r>
          </w:p>
        </w:tc>
        <w:tc>
          <w:tcPr>
            <w:tcW w:w="4212" w:type="dxa"/>
            <w:tcBorders>
              <w:top w:val="single" w:sz="4" w:space="0" w:color="auto"/>
              <w:left w:val="single" w:sz="6" w:space="0" w:color="auto"/>
              <w:bottom w:val="single" w:sz="6" w:space="0" w:color="auto"/>
              <w:right w:val="single" w:sz="6" w:space="0" w:color="auto"/>
            </w:tcBorders>
          </w:tcPr>
          <w:p w14:paraId="166D9E9C" w14:textId="57A73597" w:rsidR="006436BD" w:rsidRPr="00990A68" w:rsidRDefault="006436BD" w:rsidP="00990A68">
            <w:pPr>
              <w:rPr>
                <w:sz w:val="20"/>
              </w:rPr>
            </w:pPr>
            <w:r w:rsidRPr="00990A68">
              <w:rPr>
                <w:bCs/>
                <w:sz w:val="20"/>
              </w:rPr>
              <w:t xml:space="preserve">‘Russia’s Backyard Games’ </w:t>
            </w:r>
          </w:p>
        </w:tc>
      </w:tr>
      <w:tr w:rsidR="006436BD" w:rsidRPr="00B46B7C" w14:paraId="59DE26DA" w14:textId="77777777" w:rsidTr="00000C73">
        <w:tc>
          <w:tcPr>
            <w:tcW w:w="1356" w:type="dxa"/>
            <w:tcBorders>
              <w:top w:val="single" w:sz="4" w:space="0" w:color="auto"/>
              <w:left w:val="single" w:sz="4" w:space="0" w:color="auto"/>
              <w:bottom w:val="single" w:sz="6" w:space="0" w:color="auto"/>
              <w:right w:val="single" w:sz="6" w:space="0" w:color="auto"/>
            </w:tcBorders>
          </w:tcPr>
          <w:p w14:paraId="47A6E47D" w14:textId="3F63C3E3" w:rsidR="006436BD" w:rsidRPr="00990A68" w:rsidRDefault="006436BD" w:rsidP="004069B2">
            <w:pPr>
              <w:jc w:val="center"/>
              <w:rPr>
                <w:sz w:val="20"/>
              </w:rPr>
            </w:pPr>
            <w:r w:rsidRPr="00990A68">
              <w:rPr>
                <w:sz w:val="20"/>
              </w:rPr>
              <w:t>August 2016</w:t>
            </w:r>
          </w:p>
        </w:tc>
        <w:tc>
          <w:tcPr>
            <w:tcW w:w="3584" w:type="dxa"/>
            <w:tcBorders>
              <w:top w:val="single" w:sz="4" w:space="0" w:color="auto"/>
              <w:left w:val="single" w:sz="6" w:space="0" w:color="auto"/>
              <w:bottom w:val="single" w:sz="6" w:space="0" w:color="auto"/>
              <w:right w:val="single" w:sz="6" w:space="0" w:color="auto"/>
            </w:tcBorders>
          </w:tcPr>
          <w:p w14:paraId="68985DC8" w14:textId="45B1CA11" w:rsidR="006436BD" w:rsidRPr="00990A68" w:rsidRDefault="006436BD" w:rsidP="00DD6C23">
            <w:pPr>
              <w:rPr>
                <w:sz w:val="20"/>
              </w:rPr>
            </w:pPr>
            <w:r w:rsidRPr="00990A68">
              <w:rPr>
                <w:bCs/>
                <w:sz w:val="20"/>
              </w:rPr>
              <w:t>Bureau of Intelligence and Research, U.S. State Department</w:t>
            </w:r>
          </w:p>
        </w:tc>
        <w:tc>
          <w:tcPr>
            <w:tcW w:w="4212" w:type="dxa"/>
            <w:tcBorders>
              <w:top w:val="single" w:sz="4" w:space="0" w:color="auto"/>
              <w:left w:val="single" w:sz="6" w:space="0" w:color="auto"/>
              <w:bottom w:val="single" w:sz="6" w:space="0" w:color="auto"/>
              <w:right w:val="single" w:sz="6" w:space="0" w:color="auto"/>
            </w:tcBorders>
          </w:tcPr>
          <w:p w14:paraId="715EC3D6" w14:textId="703BEAF6" w:rsidR="006436BD" w:rsidRPr="00990A68" w:rsidRDefault="006436BD" w:rsidP="00990A68">
            <w:pPr>
              <w:ind w:left="75" w:hanging="75"/>
              <w:rPr>
                <w:bCs/>
                <w:sz w:val="20"/>
              </w:rPr>
            </w:pPr>
            <w:r w:rsidRPr="00990A68">
              <w:rPr>
                <w:bCs/>
                <w:sz w:val="20"/>
              </w:rPr>
              <w:t xml:space="preserve">‘Executive Analytic Exchange on Ukraine’ </w:t>
            </w:r>
          </w:p>
          <w:p w14:paraId="3852C1B6" w14:textId="77777777" w:rsidR="006436BD" w:rsidRPr="00990A68" w:rsidRDefault="006436BD" w:rsidP="00DD6C23">
            <w:pPr>
              <w:rPr>
                <w:sz w:val="20"/>
              </w:rPr>
            </w:pPr>
          </w:p>
        </w:tc>
      </w:tr>
      <w:tr w:rsidR="006436BD" w:rsidRPr="00B46B7C" w14:paraId="2E798805" w14:textId="77777777" w:rsidTr="00000C73">
        <w:tc>
          <w:tcPr>
            <w:tcW w:w="1356" w:type="dxa"/>
            <w:tcBorders>
              <w:top w:val="single" w:sz="4" w:space="0" w:color="auto"/>
              <w:left w:val="single" w:sz="4" w:space="0" w:color="auto"/>
              <w:bottom w:val="single" w:sz="6" w:space="0" w:color="auto"/>
              <w:right w:val="single" w:sz="6" w:space="0" w:color="auto"/>
            </w:tcBorders>
          </w:tcPr>
          <w:p w14:paraId="73463BB1" w14:textId="6A10AD31" w:rsidR="006436BD" w:rsidRPr="00990A68" w:rsidRDefault="006436BD" w:rsidP="004069B2">
            <w:pPr>
              <w:jc w:val="center"/>
              <w:rPr>
                <w:sz w:val="20"/>
              </w:rPr>
            </w:pPr>
            <w:r w:rsidRPr="00990A68">
              <w:rPr>
                <w:sz w:val="20"/>
              </w:rPr>
              <w:t>June 2016</w:t>
            </w:r>
          </w:p>
        </w:tc>
        <w:tc>
          <w:tcPr>
            <w:tcW w:w="3584" w:type="dxa"/>
            <w:tcBorders>
              <w:top w:val="single" w:sz="4" w:space="0" w:color="auto"/>
              <w:left w:val="single" w:sz="6" w:space="0" w:color="auto"/>
              <w:bottom w:val="single" w:sz="6" w:space="0" w:color="auto"/>
              <w:right w:val="single" w:sz="6" w:space="0" w:color="auto"/>
            </w:tcBorders>
          </w:tcPr>
          <w:p w14:paraId="686CE252" w14:textId="7FF89260" w:rsidR="006436BD" w:rsidRPr="00990A68" w:rsidRDefault="006436BD" w:rsidP="00DD6C23">
            <w:pPr>
              <w:rPr>
                <w:sz w:val="20"/>
              </w:rPr>
            </w:pPr>
            <w:r w:rsidRPr="00990A68">
              <w:rPr>
                <w:bCs/>
                <w:sz w:val="20"/>
              </w:rPr>
              <w:t>National Intelligence Council</w:t>
            </w:r>
          </w:p>
        </w:tc>
        <w:tc>
          <w:tcPr>
            <w:tcW w:w="4212" w:type="dxa"/>
            <w:tcBorders>
              <w:top w:val="single" w:sz="4" w:space="0" w:color="auto"/>
              <w:left w:val="single" w:sz="6" w:space="0" w:color="auto"/>
              <w:bottom w:val="single" w:sz="6" w:space="0" w:color="auto"/>
              <w:right w:val="single" w:sz="6" w:space="0" w:color="auto"/>
            </w:tcBorders>
          </w:tcPr>
          <w:p w14:paraId="343348B8" w14:textId="1CD1137C" w:rsidR="006436BD" w:rsidRPr="00990A68" w:rsidRDefault="006436BD" w:rsidP="00990A68">
            <w:pPr>
              <w:ind w:left="75" w:hanging="75"/>
              <w:rPr>
                <w:bCs/>
                <w:sz w:val="20"/>
              </w:rPr>
            </w:pPr>
            <w:r w:rsidRPr="00990A68">
              <w:rPr>
                <w:bCs/>
                <w:sz w:val="20"/>
              </w:rPr>
              <w:t>‘Understanding Ukraine’s Separatist-Held Territories’</w:t>
            </w:r>
          </w:p>
        </w:tc>
      </w:tr>
      <w:tr w:rsidR="006436BD" w:rsidRPr="00B46B7C" w14:paraId="7FF518A0" w14:textId="77777777" w:rsidTr="00000C73">
        <w:tc>
          <w:tcPr>
            <w:tcW w:w="1356" w:type="dxa"/>
            <w:tcBorders>
              <w:top w:val="single" w:sz="4" w:space="0" w:color="auto"/>
              <w:left w:val="single" w:sz="4" w:space="0" w:color="auto"/>
              <w:bottom w:val="single" w:sz="6" w:space="0" w:color="auto"/>
              <w:right w:val="single" w:sz="6" w:space="0" w:color="auto"/>
            </w:tcBorders>
          </w:tcPr>
          <w:p w14:paraId="719AED35" w14:textId="27E3FBB2" w:rsidR="006436BD" w:rsidRPr="00DD6C23" w:rsidRDefault="006436BD" w:rsidP="004069B2">
            <w:pPr>
              <w:jc w:val="center"/>
              <w:rPr>
                <w:sz w:val="20"/>
              </w:rPr>
            </w:pPr>
            <w:r w:rsidRPr="00DD6C23">
              <w:rPr>
                <w:sz w:val="20"/>
              </w:rPr>
              <w:t>June 2016</w:t>
            </w:r>
          </w:p>
        </w:tc>
        <w:tc>
          <w:tcPr>
            <w:tcW w:w="3584" w:type="dxa"/>
            <w:tcBorders>
              <w:top w:val="single" w:sz="4" w:space="0" w:color="auto"/>
              <w:left w:val="single" w:sz="6" w:space="0" w:color="auto"/>
              <w:bottom w:val="single" w:sz="6" w:space="0" w:color="auto"/>
              <w:right w:val="single" w:sz="6" w:space="0" w:color="auto"/>
            </w:tcBorders>
          </w:tcPr>
          <w:p w14:paraId="5F8AF3D4" w14:textId="08D37383" w:rsidR="006436BD" w:rsidRPr="00DD6C23" w:rsidRDefault="006436BD" w:rsidP="00DD6C23">
            <w:pPr>
              <w:rPr>
                <w:sz w:val="20"/>
              </w:rPr>
            </w:pPr>
            <w:r w:rsidRPr="00DD6C23">
              <w:rPr>
                <w:bCs/>
                <w:sz w:val="20"/>
              </w:rPr>
              <w:t>Bureau of Intelligence and Research, U.S. State Department</w:t>
            </w:r>
          </w:p>
        </w:tc>
        <w:tc>
          <w:tcPr>
            <w:tcW w:w="4212" w:type="dxa"/>
            <w:tcBorders>
              <w:top w:val="single" w:sz="4" w:space="0" w:color="auto"/>
              <w:left w:val="single" w:sz="6" w:space="0" w:color="auto"/>
              <w:bottom w:val="single" w:sz="6" w:space="0" w:color="auto"/>
              <w:right w:val="single" w:sz="6" w:space="0" w:color="auto"/>
            </w:tcBorders>
          </w:tcPr>
          <w:p w14:paraId="70B8E34E" w14:textId="31584899" w:rsidR="006436BD" w:rsidRPr="00DD6C23" w:rsidRDefault="006436BD" w:rsidP="00DD6C23">
            <w:pPr>
              <w:rPr>
                <w:sz w:val="20"/>
              </w:rPr>
            </w:pPr>
            <w:r w:rsidRPr="00DD6C23">
              <w:rPr>
                <w:bCs/>
                <w:sz w:val="20"/>
              </w:rPr>
              <w:t xml:space="preserve">‘Prospects for Reform’ </w:t>
            </w:r>
          </w:p>
        </w:tc>
      </w:tr>
      <w:tr w:rsidR="006436BD" w:rsidRPr="00B46B7C" w14:paraId="61198C77" w14:textId="77777777" w:rsidTr="00000C73">
        <w:tc>
          <w:tcPr>
            <w:tcW w:w="1356" w:type="dxa"/>
            <w:tcBorders>
              <w:top w:val="single" w:sz="4" w:space="0" w:color="auto"/>
              <w:left w:val="single" w:sz="4" w:space="0" w:color="auto"/>
              <w:bottom w:val="single" w:sz="6" w:space="0" w:color="auto"/>
              <w:right w:val="single" w:sz="6" w:space="0" w:color="auto"/>
            </w:tcBorders>
          </w:tcPr>
          <w:p w14:paraId="6282BD2A" w14:textId="68E6E936" w:rsidR="006436BD" w:rsidRPr="00DD6C23" w:rsidRDefault="006436BD" w:rsidP="004069B2">
            <w:pPr>
              <w:jc w:val="center"/>
              <w:rPr>
                <w:bCs/>
                <w:sz w:val="20"/>
              </w:rPr>
            </w:pPr>
            <w:r w:rsidRPr="00DD6C23">
              <w:rPr>
                <w:bCs/>
                <w:sz w:val="20"/>
              </w:rPr>
              <w:t>November 2015</w:t>
            </w:r>
          </w:p>
        </w:tc>
        <w:tc>
          <w:tcPr>
            <w:tcW w:w="3584" w:type="dxa"/>
            <w:tcBorders>
              <w:top w:val="single" w:sz="4" w:space="0" w:color="auto"/>
              <w:left w:val="single" w:sz="6" w:space="0" w:color="auto"/>
              <w:bottom w:val="single" w:sz="6" w:space="0" w:color="auto"/>
              <w:right w:val="single" w:sz="6" w:space="0" w:color="auto"/>
            </w:tcBorders>
          </w:tcPr>
          <w:p w14:paraId="4C9FDF41" w14:textId="1AA4160D" w:rsidR="006436BD" w:rsidRPr="00DD6C23" w:rsidRDefault="006436BD" w:rsidP="004069B2">
            <w:pPr>
              <w:rPr>
                <w:sz w:val="20"/>
              </w:rPr>
            </w:pPr>
            <w:r w:rsidRPr="00DD6C23">
              <w:rPr>
                <w:bCs/>
                <w:sz w:val="20"/>
              </w:rPr>
              <w:t>National Intelligence Council</w:t>
            </w:r>
          </w:p>
        </w:tc>
        <w:tc>
          <w:tcPr>
            <w:tcW w:w="4212" w:type="dxa"/>
            <w:tcBorders>
              <w:top w:val="single" w:sz="4" w:space="0" w:color="auto"/>
              <w:left w:val="single" w:sz="6" w:space="0" w:color="auto"/>
              <w:bottom w:val="single" w:sz="6" w:space="0" w:color="auto"/>
              <w:right w:val="single" w:sz="6" w:space="0" w:color="auto"/>
            </w:tcBorders>
          </w:tcPr>
          <w:p w14:paraId="2C44A924" w14:textId="6FA528A6" w:rsidR="006436BD" w:rsidRPr="00DD6C23" w:rsidRDefault="006436BD" w:rsidP="00DD6C23">
            <w:pPr>
              <w:rPr>
                <w:sz w:val="20"/>
              </w:rPr>
            </w:pPr>
            <w:r w:rsidRPr="00DD6C23">
              <w:rPr>
                <w:bCs/>
                <w:sz w:val="20"/>
              </w:rPr>
              <w:t>Ukraine Round Table</w:t>
            </w:r>
          </w:p>
        </w:tc>
      </w:tr>
      <w:tr w:rsidR="006436BD" w:rsidRPr="00B46B7C" w14:paraId="1DC6E8F4" w14:textId="77777777" w:rsidTr="00000C73">
        <w:tc>
          <w:tcPr>
            <w:tcW w:w="1356" w:type="dxa"/>
            <w:tcBorders>
              <w:top w:val="single" w:sz="4" w:space="0" w:color="auto"/>
              <w:left w:val="single" w:sz="4" w:space="0" w:color="auto"/>
              <w:bottom w:val="single" w:sz="6" w:space="0" w:color="auto"/>
              <w:right w:val="single" w:sz="6" w:space="0" w:color="auto"/>
            </w:tcBorders>
          </w:tcPr>
          <w:p w14:paraId="024FF6CB" w14:textId="58AA87E2" w:rsidR="006436BD" w:rsidRPr="00DD6C23" w:rsidRDefault="006436BD" w:rsidP="00000C73">
            <w:pPr>
              <w:jc w:val="center"/>
              <w:rPr>
                <w:bCs/>
                <w:sz w:val="20"/>
              </w:rPr>
            </w:pPr>
            <w:r w:rsidRPr="00DD6C23">
              <w:rPr>
                <w:bCs/>
                <w:sz w:val="20"/>
              </w:rPr>
              <w:t>April-August 2015</w:t>
            </w:r>
          </w:p>
        </w:tc>
        <w:tc>
          <w:tcPr>
            <w:tcW w:w="3584" w:type="dxa"/>
            <w:tcBorders>
              <w:top w:val="single" w:sz="4" w:space="0" w:color="auto"/>
              <w:left w:val="single" w:sz="6" w:space="0" w:color="auto"/>
              <w:bottom w:val="single" w:sz="6" w:space="0" w:color="auto"/>
              <w:right w:val="single" w:sz="6" w:space="0" w:color="auto"/>
            </w:tcBorders>
          </w:tcPr>
          <w:p w14:paraId="50BB69D1" w14:textId="0CF5B7C1" w:rsidR="006436BD" w:rsidRPr="00DD6C23" w:rsidRDefault="006436BD" w:rsidP="004069B2">
            <w:pPr>
              <w:rPr>
                <w:sz w:val="20"/>
              </w:rPr>
            </w:pPr>
            <w:r w:rsidRPr="00DD6C23">
              <w:rPr>
                <w:sz w:val="20"/>
              </w:rPr>
              <w:t>USAID</w:t>
            </w:r>
          </w:p>
        </w:tc>
        <w:tc>
          <w:tcPr>
            <w:tcW w:w="4212" w:type="dxa"/>
            <w:tcBorders>
              <w:top w:val="single" w:sz="4" w:space="0" w:color="auto"/>
              <w:left w:val="single" w:sz="6" w:space="0" w:color="auto"/>
              <w:bottom w:val="single" w:sz="6" w:space="0" w:color="auto"/>
              <w:right w:val="single" w:sz="6" w:space="0" w:color="auto"/>
            </w:tcBorders>
          </w:tcPr>
          <w:p w14:paraId="40D746E0" w14:textId="008A6753" w:rsidR="006436BD" w:rsidRPr="00000C73" w:rsidRDefault="006436BD" w:rsidP="00DD6C23">
            <w:pPr>
              <w:rPr>
                <w:bCs/>
                <w:sz w:val="20"/>
              </w:rPr>
            </w:pPr>
            <w:r w:rsidRPr="00DD6C23">
              <w:rPr>
                <w:sz w:val="20"/>
              </w:rPr>
              <w:t xml:space="preserve">‘Human Rights and </w:t>
            </w:r>
            <w:r>
              <w:rPr>
                <w:sz w:val="20"/>
              </w:rPr>
              <w:t xml:space="preserve">Governance Strategic Assessment </w:t>
            </w:r>
            <w:r w:rsidRPr="00DD6C23">
              <w:rPr>
                <w:sz w:val="20"/>
              </w:rPr>
              <w:t xml:space="preserve">Framework.’ </w:t>
            </w:r>
          </w:p>
        </w:tc>
      </w:tr>
      <w:tr w:rsidR="006436BD" w:rsidRPr="00B46B7C" w14:paraId="59586CAB" w14:textId="77777777" w:rsidTr="00000C73">
        <w:tc>
          <w:tcPr>
            <w:tcW w:w="1356" w:type="dxa"/>
            <w:tcBorders>
              <w:top w:val="single" w:sz="4" w:space="0" w:color="auto"/>
              <w:left w:val="single" w:sz="4" w:space="0" w:color="auto"/>
              <w:bottom w:val="single" w:sz="6" w:space="0" w:color="auto"/>
              <w:right w:val="single" w:sz="6" w:space="0" w:color="auto"/>
            </w:tcBorders>
          </w:tcPr>
          <w:p w14:paraId="5F8F062A" w14:textId="1403E66F" w:rsidR="006436BD" w:rsidRPr="00361ABC" w:rsidRDefault="006436BD" w:rsidP="004069B2">
            <w:pPr>
              <w:jc w:val="center"/>
              <w:rPr>
                <w:sz w:val="20"/>
              </w:rPr>
            </w:pPr>
            <w:r w:rsidRPr="00361ABC">
              <w:rPr>
                <w:sz w:val="20"/>
              </w:rPr>
              <w:t>June 2015</w:t>
            </w:r>
          </w:p>
        </w:tc>
        <w:tc>
          <w:tcPr>
            <w:tcW w:w="3584" w:type="dxa"/>
            <w:tcBorders>
              <w:top w:val="single" w:sz="4" w:space="0" w:color="auto"/>
              <w:left w:val="single" w:sz="6" w:space="0" w:color="auto"/>
              <w:bottom w:val="single" w:sz="6" w:space="0" w:color="auto"/>
              <w:right w:val="single" w:sz="6" w:space="0" w:color="auto"/>
            </w:tcBorders>
          </w:tcPr>
          <w:p w14:paraId="4AEE005F" w14:textId="77777777" w:rsidR="006436BD" w:rsidRPr="00361ABC" w:rsidRDefault="006436BD" w:rsidP="00DD6C23">
            <w:pPr>
              <w:rPr>
                <w:sz w:val="20"/>
              </w:rPr>
            </w:pPr>
            <w:r w:rsidRPr="00361ABC">
              <w:rPr>
                <w:sz w:val="20"/>
              </w:rPr>
              <w:t xml:space="preserve">Bureau of Intelligence and Research, </w:t>
            </w:r>
          </w:p>
          <w:p w14:paraId="0CEC636F" w14:textId="279123BA" w:rsidR="006436BD" w:rsidRPr="00361ABC" w:rsidRDefault="006436BD" w:rsidP="00DD6C23">
            <w:pPr>
              <w:rPr>
                <w:sz w:val="20"/>
              </w:rPr>
            </w:pPr>
            <w:r w:rsidRPr="00361ABC">
              <w:rPr>
                <w:sz w:val="20"/>
              </w:rPr>
              <w:t>US Department of State</w:t>
            </w:r>
          </w:p>
        </w:tc>
        <w:tc>
          <w:tcPr>
            <w:tcW w:w="4212" w:type="dxa"/>
            <w:tcBorders>
              <w:top w:val="single" w:sz="4" w:space="0" w:color="auto"/>
              <w:left w:val="single" w:sz="6" w:space="0" w:color="auto"/>
              <w:bottom w:val="single" w:sz="6" w:space="0" w:color="auto"/>
              <w:right w:val="single" w:sz="6" w:space="0" w:color="auto"/>
            </w:tcBorders>
          </w:tcPr>
          <w:p w14:paraId="63AF5B8F" w14:textId="1385C771" w:rsidR="006436BD" w:rsidRPr="00361ABC" w:rsidRDefault="006436BD" w:rsidP="004069B2">
            <w:pPr>
              <w:ind w:left="10" w:firstLine="90"/>
              <w:rPr>
                <w:sz w:val="20"/>
              </w:rPr>
            </w:pPr>
            <w:r w:rsidRPr="00361ABC">
              <w:rPr>
                <w:sz w:val="20"/>
              </w:rPr>
              <w:t>‘Eastern and Southern Ukraine in 2014-2015.’</w:t>
            </w:r>
          </w:p>
        </w:tc>
      </w:tr>
      <w:tr w:rsidR="006436BD" w:rsidRPr="00B46B7C" w14:paraId="6A37FFD6" w14:textId="77777777" w:rsidTr="00000C73">
        <w:tc>
          <w:tcPr>
            <w:tcW w:w="1356" w:type="dxa"/>
            <w:tcBorders>
              <w:top w:val="single" w:sz="4" w:space="0" w:color="auto"/>
              <w:left w:val="single" w:sz="4" w:space="0" w:color="auto"/>
              <w:bottom w:val="single" w:sz="6" w:space="0" w:color="auto"/>
              <w:right w:val="single" w:sz="6" w:space="0" w:color="auto"/>
            </w:tcBorders>
          </w:tcPr>
          <w:p w14:paraId="07DB4876" w14:textId="015EA6CA" w:rsidR="006436BD" w:rsidRPr="00361ABC" w:rsidRDefault="006436BD" w:rsidP="004069B2">
            <w:pPr>
              <w:jc w:val="center"/>
              <w:rPr>
                <w:sz w:val="20"/>
              </w:rPr>
            </w:pPr>
            <w:r w:rsidRPr="00361ABC">
              <w:rPr>
                <w:sz w:val="20"/>
              </w:rPr>
              <w:t>January 2014</w:t>
            </w:r>
          </w:p>
        </w:tc>
        <w:tc>
          <w:tcPr>
            <w:tcW w:w="3584" w:type="dxa"/>
            <w:tcBorders>
              <w:top w:val="single" w:sz="4" w:space="0" w:color="auto"/>
              <w:left w:val="single" w:sz="6" w:space="0" w:color="auto"/>
              <w:bottom w:val="single" w:sz="6" w:space="0" w:color="auto"/>
              <w:right w:val="single" w:sz="6" w:space="0" w:color="auto"/>
            </w:tcBorders>
          </w:tcPr>
          <w:p w14:paraId="3DADA1AD" w14:textId="77777777" w:rsidR="006436BD" w:rsidRPr="00361ABC" w:rsidRDefault="006436BD" w:rsidP="004069B2">
            <w:pPr>
              <w:rPr>
                <w:bCs/>
                <w:sz w:val="20"/>
              </w:rPr>
            </w:pPr>
            <w:r w:rsidRPr="00361ABC">
              <w:rPr>
                <w:bCs/>
                <w:sz w:val="20"/>
              </w:rPr>
              <w:t xml:space="preserve">Defense Intelligence Agency, </w:t>
            </w:r>
          </w:p>
          <w:p w14:paraId="02779C41" w14:textId="492049E8" w:rsidR="006436BD" w:rsidRPr="00361ABC" w:rsidRDefault="006436BD" w:rsidP="004069B2">
            <w:pPr>
              <w:rPr>
                <w:sz w:val="20"/>
              </w:rPr>
            </w:pPr>
            <w:r w:rsidRPr="00361ABC">
              <w:rPr>
                <w:bCs/>
                <w:sz w:val="20"/>
              </w:rPr>
              <w:t>Department of Defense</w:t>
            </w:r>
          </w:p>
        </w:tc>
        <w:tc>
          <w:tcPr>
            <w:tcW w:w="4212" w:type="dxa"/>
            <w:tcBorders>
              <w:top w:val="single" w:sz="4" w:space="0" w:color="auto"/>
              <w:left w:val="single" w:sz="6" w:space="0" w:color="auto"/>
              <w:bottom w:val="single" w:sz="6" w:space="0" w:color="auto"/>
              <w:right w:val="single" w:sz="6" w:space="0" w:color="auto"/>
            </w:tcBorders>
          </w:tcPr>
          <w:p w14:paraId="41B224BB" w14:textId="2EF9D9A4" w:rsidR="006436BD" w:rsidRPr="00361ABC" w:rsidRDefault="006436BD" w:rsidP="004069B2">
            <w:pPr>
              <w:ind w:left="10" w:firstLine="90"/>
              <w:rPr>
                <w:sz w:val="20"/>
              </w:rPr>
            </w:pPr>
            <w:r w:rsidRPr="00361ABC">
              <w:rPr>
                <w:sz w:val="20"/>
              </w:rPr>
              <w:t>‘Security Forces and the Crisis in Ukraine: Domestic and International Factors.’</w:t>
            </w:r>
          </w:p>
        </w:tc>
      </w:tr>
      <w:tr w:rsidR="006436BD" w:rsidRPr="00B46B7C" w14:paraId="19568BC8" w14:textId="77777777" w:rsidTr="00000C73">
        <w:tc>
          <w:tcPr>
            <w:tcW w:w="1356" w:type="dxa"/>
            <w:tcBorders>
              <w:top w:val="single" w:sz="4" w:space="0" w:color="auto"/>
              <w:left w:val="single" w:sz="4" w:space="0" w:color="auto"/>
              <w:bottom w:val="single" w:sz="6" w:space="0" w:color="auto"/>
              <w:right w:val="single" w:sz="6" w:space="0" w:color="auto"/>
            </w:tcBorders>
          </w:tcPr>
          <w:p w14:paraId="1A63BE74" w14:textId="28F597C8" w:rsidR="006436BD" w:rsidRPr="00361ABC" w:rsidRDefault="006436BD" w:rsidP="004069B2">
            <w:pPr>
              <w:jc w:val="center"/>
              <w:rPr>
                <w:sz w:val="20"/>
              </w:rPr>
            </w:pPr>
            <w:r w:rsidRPr="00361ABC">
              <w:rPr>
                <w:sz w:val="20"/>
              </w:rPr>
              <w:t>January 2014</w:t>
            </w:r>
          </w:p>
        </w:tc>
        <w:tc>
          <w:tcPr>
            <w:tcW w:w="3584" w:type="dxa"/>
            <w:tcBorders>
              <w:top w:val="single" w:sz="4" w:space="0" w:color="auto"/>
              <w:left w:val="single" w:sz="6" w:space="0" w:color="auto"/>
              <w:bottom w:val="single" w:sz="6" w:space="0" w:color="auto"/>
              <w:right w:val="single" w:sz="6" w:space="0" w:color="auto"/>
            </w:tcBorders>
          </w:tcPr>
          <w:p w14:paraId="147E0EDF" w14:textId="77777777" w:rsidR="006436BD" w:rsidRPr="00361ABC" w:rsidRDefault="006436BD" w:rsidP="004069B2">
            <w:pPr>
              <w:rPr>
                <w:sz w:val="20"/>
              </w:rPr>
            </w:pPr>
            <w:r w:rsidRPr="00361ABC">
              <w:rPr>
                <w:sz w:val="20"/>
              </w:rPr>
              <w:t xml:space="preserve">Bureau of Intelligence and Research, </w:t>
            </w:r>
          </w:p>
          <w:p w14:paraId="7F8E280D" w14:textId="692F118A" w:rsidR="006436BD" w:rsidRPr="00361ABC" w:rsidRDefault="006436BD" w:rsidP="004069B2">
            <w:pPr>
              <w:rPr>
                <w:sz w:val="20"/>
              </w:rPr>
            </w:pPr>
            <w:r w:rsidRPr="00361ABC">
              <w:rPr>
                <w:sz w:val="20"/>
              </w:rPr>
              <w:t xml:space="preserve">US Department of State </w:t>
            </w:r>
          </w:p>
        </w:tc>
        <w:tc>
          <w:tcPr>
            <w:tcW w:w="4212" w:type="dxa"/>
            <w:tcBorders>
              <w:top w:val="single" w:sz="4" w:space="0" w:color="auto"/>
              <w:left w:val="single" w:sz="6" w:space="0" w:color="auto"/>
              <w:bottom w:val="single" w:sz="6" w:space="0" w:color="auto"/>
              <w:right w:val="single" w:sz="6" w:space="0" w:color="auto"/>
            </w:tcBorders>
          </w:tcPr>
          <w:p w14:paraId="0BA3789B" w14:textId="2F4DD718" w:rsidR="006436BD" w:rsidRPr="00361ABC" w:rsidRDefault="006436BD" w:rsidP="004069B2">
            <w:pPr>
              <w:ind w:left="10"/>
              <w:rPr>
                <w:sz w:val="20"/>
              </w:rPr>
            </w:pPr>
            <w:r w:rsidRPr="00361ABC">
              <w:rPr>
                <w:bCs/>
                <w:sz w:val="20"/>
              </w:rPr>
              <w:t>‘Sources of the Crisis in Ukraine.’</w:t>
            </w:r>
          </w:p>
        </w:tc>
      </w:tr>
      <w:tr w:rsidR="006436BD" w:rsidRPr="00B46B7C" w14:paraId="74485499" w14:textId="77777777" w:rsidTr="00000C73">
        <w:tc>
          <w:tcPr>
            <w:tcW w:w="1356" w:type="dxa"/>
            <w:tcBorders>
              <w:top w:val="single" w:sz="6" w:space="0" w:color="auto"/>
              <w:left w:val="single" w:sz="4" w:space="0" w:color="auto"/>
              <w:bottom w:val="single" w:sz="6" w:space="0" w:color="auto"/>
              <w:right w:val="single" w:sz="6" w:space="0" w:color="auto"/>
            </w:tcBorders>
          </w:tcPr>
          <w:p w14:paraId="283D3759" w14:textId="34299F3E" w:rsidR="006436BD" w:rsidRPr="00361ABC" w:rsidRDefault="006436BD" w:rsidP="004069B2">
            <w:pPr>
              <w:pStyle w:val="FootnoteText"/>
              <w:spacing w:before="60" w:after="60"/>
              <w:jc w:val="center"/>
              <w:rPr>
                <w:lang w:val="fr-FR"/>
              </w:rPr>
            </w:pPr>
            <w:proofErr w:type="spellStart"/>
            <w:r w:rsidRPr="00361ABC">
              <w:rPr>
                <w:lang w:val="fr-FR"/>
              </w:rPr>
              <w:t>June</w:t>
            </w:r>
            <w:proofErr w:type="spellEnd"/>
            <w:r w:rsidRPr="00361ABC">
              <w:rPr>
                <w:lang w:val="fr-FR"/>
              </w:rPr>
              <w:t xml:space="preserve"> 2013</w:t>
            </w:r>
          </w:p>
        </w:tc>
        <w:tc>
          <w:tcPr>
            <w:tcW w:w="3584" w:type="dxa"/>
            <w:tcBorders>
              <w:top w:val="single" w:sz="6" w:space="0" w:color="auto"/>
              <w:left w:val="single" w:sz="6" w:space="0" w:color="auto"/>
              <w:bottom w:val="single" w:sz="6" w:space="0" w:color="auto"/>
              <w:right w:val="single" w:sz="6" w:space="0" w:color="auto"/>
            </w:tcBorders>
          </w:tcPr>
          <w:p w14:paraId="25E6F0C0" w14:textId="01024968" w:rsidR="006436BD" w:rsidRPr="00361ABC" w:rsidRDefault="006436BD" w:rsidP="00000C73">
            <w:pPr>
              <w:rPr>
                <w:sz w:val="20"/>
              </w:rPr>
            </w:pPr>
            <w:r w:rsidRPr="00361ABC">
              <w:rPr>
                <w:sz w:val="20"/>
              </w:rPr>
              <w:t>Foreign Services Institute, US Department of State</w:t>
            </w:r>
          </w:p>
        </w:tc>
        <w:tc>
          <w:tcPr>
            <w:tcW w:w="4212" w:type="dxa"/>
            <w:tcBorders>
              <w:top w:val="single" w:sz="6" w:space="0" w:color="auto"/>
              <w:left w:val="single" w:sz="6" w:space="0" w:color="auto"/>
              <w:bottom w:val="single" w:sz="6" w:space="0" w:color="auto"/>
              <w:right w:val="single" w:sz="6" w:space="0" w:color="auto"/>
            </w:tcBorders>
          </w:tcPr>
          <w:p w14:paraId="27AEB451" w14:textId="3B309405" w:rsidR="006436BD" w:rsidRPr="00361ABC" w:rsidRDefault="006436BD" w:rsidP="004069B2">
            <w:pPr>
              <w:pStyle w:val="Footer"/>
              <w:tabs>
                <w:tab w:val="clear" w:pos="4536"/>
                <w:tab w:val="clear" w:pos="9072"/>
              </w:tabs>
              <w:ind w:left="10"/>
              <w:jc w:val="left"/>
              <w:rPr>
                <w:sz w:val="20"/>
                <w:u w:val="single"/>
              </w:rPr>
            </w:pPr>
            <w:r w:rsidRPr="00361ABC">
              <w:rPr>
                <w:bCs/>
                <w:sz w:val="20"/>
                <w:lang w:val="en-US"/>
              </w:rPr>
              <w:t>‘Ukraine in the Run-Up to the 2015 Elections.’</w:t>
            </w:r>
          </w:p>
        </w:tc>
      </w:tr>
      <w:tr w:rsidR="006436BD" w:rsidRPr="00B46B7C" w14:paraId="5D358394" w14:textId="77777777" w:rsidTr="00000C73">
        <w:tc>
          <w:tcPr>
            <w:tcW w:w="1356" w:type="dxa"/>
            <w:tcBorders>
              <w:top w:val="single" w:sz="6" w:space="0" w:color="auto"/>
              <w:left w:val="single" w:sz="4" w:space="0" w:color="auto"/>
              <w:bottom w:val="single" w:sz="6" w:space="0" w:color="auto"/>
              <w:right w:val="single" w:sz="6" w:space="0" w:color="auto"/>
            </w:tcBorders>
          </w:tcPr>
          <w:p w14:paraId="0E612480" w14:textId="76D1AAB8" w:rsidR="006436BD" w:rsidRPr="00361ABC" w:rsidRDefault="006436BD" w:rsidP="004069B2">
            <w:pPr>
              <w:pStyle w:val="FootnoteText"/>
              <w:spacing w:before="60" w:after="60"/>
              <w:jc w:val="center"/>
            </w:pPr>
            <w:r w:rsidRPr="00361ABC">
              <w:t>June 2013</w:t>
            </w:r>
          </w:p>
        </w:tc>
        <w:tc>
          <w:tcPr>
            <w:tcW w:w="3584" w:type="dxa"/>
            <w:tcBorders>
              <w:top w:val="single" w:sz="6" w:space="0" w:color="auto"/>
              <w:left w:val="single" w:sz="6" w:space="0" w:color="auto"/>
              <w:bottom w:val="single" w:sz="6" w:space="0" w:color="auto"/>
              <w:right w:val="single" w:sz="6" w:space="0" w:color="auto"/>
            </w:tcBorders>
          </w:tcPr>
          <w:p w14:paraId="3FC20C4E" w14:textId="69D29E46" w:rsidR="006436BD" w:rsidRPr="00361ABC" w:rsidRDefault="006436BD" w:rsidP="004069B2">
            <w:pPr>
              <w:pStyle w:val="Heading8"/>
              <w:rPr>
                <w:rFonts w:ascii="Times New Roman" w:hAnsi="Times New Roman"/>
                <w:b w:val="0"/>
                <w:sz w:val="20"/>
              </w:rPr>
            </w:pPr>
            <w:r w:rsidRPr="00361ABC">
              <w:rPr>
                <w:rFonts w:ascii="Times New Roman" w:hAnsi="Times New Roman"/>
                <w:b w:val="0"/>
                <w:bCs/>
                <w:sz w:val="20"/>
                <w:lang w:val="en-US"/>
              </w:rPr>
              <w:t>Bureau of Intelligence and Research, U.S. Department of State and National Intelligence Council</w:t>
            </w:r>
          </w:p>
        </w:tc>
        <w:tc>
          <w:tcPr>
            <w:tcW w:w="4212" w:type="dxa"/>
            <w:tcBorders>
              <w:top w:val="single" w:sz="6" w:space="0" w:color="auto"/>
              <w:left w:val="single" w:sz="6" w:space="0" w:color="auto"/>
              <w:bottom w:val="single" w:sz="6" w:space="0" w:color="auto"/>
              <w:right w:val="single" w:sz="6" w:space="0" w:color="auto"/>
            </w:tcBorders>
          </w:tcPr>
          <w:p w14:paraId="125EE2F5" w14:textId="74A565F7" w:rsidR="006436BD" w:rsidRPr="00361ABC" w:rsidRDefault="006436BD" w:rsidP="004069B2">
            <w:pPr>
              <w:pStyle w:val="Footer"/>
              <w:tabs>
                <w:tab w:val="clear" w:pos="4536"/>
                <w:tab w:val="clear" w:pos="9072"/>
              </w:tabs>
              <w:ind w:left="10"/>
              <w:jc w:val="left"/>
              <w:rPr>
                <w:sz w:val="20"/>
              </w:rPr>
            </w:pPr>
            <w:r w:rsidRPr="00361ABC">
              <w:rPr>
                <w:bCs/>
                <w:sz w:val="20"/>
                <w:lang w:val="en-US"/>
              </w:rPr>
              <w:t>‘Analytical Exchange on Ukraine.’</w:t>
            </w:r>
          </w:p>
        </w:tc>
      </w:tr>
      <w:tr w:rsidR="006436BD" w:rsidRPr="00B46B7C" w14:paraId="67264FBE" w14:textId="77777777" w:rsidTr="00000C73">
        <w:tc>
          <w:tcPr>
            <w:tcW w:w="1356" w:type="dxa"/>
            <w:tcBorders>
              <w:top w:val="single" w:sz="6" w:space="0" w:color="auto"/>
              <w:left w:val="single" w:sz="4" w:space="0" w:color="auto"/>
              <w:bottom w:val="single" w:sz="6" w:space="0" w:color="auto"/>
              <w:right w:val="single" w:sz="6" w:space="0" w:color="auto"/>
            </w:tcBorders>
          </w:tcPr>
          <w:p w14:paraId="15E2753C" w14:textId="4ED572C9" w:rsidR="006436BD" w:rsidRPr="00361ABC" w:rsidRDefault="006436BD" w:rsidP="004069B2">
            <w:pPr>
              <w:pStyle w:val="FootnoteText"/>
              <w:spacing w:before="60" w:after="60"/>
              <w:jc w:val="center"/>
            </w:pPr>
            <w:r w:rsidRPr="00361ABC">
              <w:t>November 2012</w:t>
            </w:r>
          </w:p>
        </w:tc>
        <w:tc>
          <w:tcPr>
            <w:tcW w:w="3584" w:type="dxa"/>
            <w:tcBorders>
              <w:top w:val="single" w:sz="6" w:space="0" w:color="auto"/>
              <w:left w:val="single" w:sz="6" w:space="0" w:color="auto"/>
              <w:bottom w:val="single" w:sz="6" w:space="0" w:color="auto"/>
              <w:right w:val="single" w:sz="6" w:space="0" w:color="auto"/>
            </w:tcBorders>
          </w:tcPr>
          <w:p w14:paraId="59B40AFC" w14:textId="77777777" w:rsidR="006436BD" w:rsidRPr="00361ABC" w:rsidRDefault="006436BD" w:rsidP="004069B2">
            <w:pPr>
              <w:rPr>
                <w:sz w:val="20"/>
              </w:rPr>
            </w:pPr>
            <w:r w:rsidRPr="00361ABC">
              <w:rPr>
                <w:sz w:val="20"/>
              </w:rPr>
              <w:t xml:space="preserve">Bureau of Intelligence and Research, </w:t>
            </w:r>
          </w:p>
          <w:p w14:paraId="2BB837D2" w14:textId="6B163AAA" w:rsidR="006436BD" w:rsidRPr="00361ABC" w:rsidRDefault="006436BD" w:rsidP="004069B2">
            <w:pPr>
              <w:rPr>
                <w:sz w:val="20"/>
              </w:rPr>
            </w:pPr>
            <w:r w:rsidRPr="00361ABC">
              <w:rPr>
                <w:sz w:val="20"/>
              </w:rPr>
              <w:t>US Department of State</w:t>
            </w:r>
          </w:p>
        </w:tc>
        <w:tc>
          <w:tcPr>
            <w:tcW w:w="4212" w:type="dxa"/>
            <w:tcBorders>
              <w:top w:val="single" w:sz="6" w:space="0" w:color="auto"/>
              <w:left w:val="single" w:sz="6" w:space="0" w:color="auto"/>
              <w:bottom w:val="single" w:sz="6" w:space="0" w:color="auto"/>
              <w:right w:val="single" w:sz="6" w:space="0" w:color="auto"/>
            </w:tcBorders>
          </w:tcPr>
          <w:p w14:paraId="55422F88" w14:textId="78FEED51" w:rsidR="006436BD" w:rsidRPr="00361ABC" w:rsidRDefault="006436BD" w:rsidP="004069B2">
            <w:pPr>
              <w:pStyle w:val="Heading2"/>
              <w:ind w:left="10"/>
              <w:jc w:val="left"/>
              <w:rPr>
                <w:b w:val="0"/>
                <w:sz w:val="20"/>
                <w:u w:val="single"/>
                <w:lang w:val="en-GB"/>
              </w:rPr>
            </w:pPr>
            <w:r w:rsidRPr="00361ABC">
              <w:rPr>
                <w:b w:val="0"/>
                <w:bCs/>
                <w:sz w:val="20"/>
              </w:rPr>
              <w:t>‘</w:t>
            </w:r>
            <w:r w:rsidRPr="00361ABC">
              <w:rPr>
                <w:b w:val="0"/>
                <w:sz w:val="20"/>
              </w:rPr>
              <w:t>Ukrainian 2012 Election Implications. Implications for a second Yanukovych second term and U.S. policy.’</w:t>
            </w:r>
          </w:p>
        </w:tc>
      </w:tr>
      <w:tr w:rsidR="006436BD" w:rsidRPr="00B46B7C" w14:paraId="7A253BDB" w14:textId="77777777" w:rsidTr="00000C73">
        <w:tc>
          <w:tcPr>
            <w:tcW w:w="1356" w:type="dxa"/>
            <w:tcBorders>
              <w:top w:val="single" w:sz="6" w:space="0" w:color="auto"/>
              <w:left w:val="single" w:sz="4" w:space="0" w:color="auto"/>
              <w:bottom w:val="single" w:sz="6" w:space="0" w:color="auto"/>
              <w:right w:val="single" w:sz="6" w:space="0" w:color="auto"/>
            </w:tcBorders>
          </w:tcPr>
          <w:p w14:paraId="3F17E600" w14:textId="12FB1355" w:rsidR="006436BD" w:rsidRPr="00361ABC" w:rsidRDefault="006436BD" w:rsidP="004069B2">
            <w:pPr>
              <w:pStyle w:val="FootnoteText"/>
              <w:spacing w:before="60" w:after="60"/>
              <w:jc w:val="center"/>
            </w:pPr>
            <w:r w:rsidRPr="00361ABC">
              <w:t>May 2012</w:t>
            </w:r>
          </w:p>
        </w:tc>
        <w:tc>
          <w:tcPr>
            <w:tcW w:w="3584" w:type="dxa"/>
            <w:tcBorders>
              <w:top w:val="single" w:sz="6" w:space="0" w:color="auto"/>
              <w:left w:val="single" w:sz="6" w:space="0" w:color="auto"/>
              <w:bottom w:val="single" w:sz="6" w:space="0" w:color="auto"/>
              <w:right w:val="single" w:sz="6" w:space="0" w:color="auto"/>
            </w:tcBorders>
          </w:tcPr>
          <w:p w14:paraId="6D53E6C1" w14:textId="77777777" w:rsidR="006436BD" w:rsidRPr="00361ABC" w:rsidRDefault="006436BD" w:rsidP="004069B2">
            <w:pPr>
              <w:rPr>
                <w:sz w:val="20"/>
              </w:rPr>
            </w:pPr>
            <w:r w:rsidRPr="00361ABC">
              <w:rPr>
                <w:sz w:val="20"/>
              </w:rPr>
              <w:t xml:space="preserve">Bureau of Intelligence and Research, </w:t>
            </w:r>
          </w:p>
          <w:p w14:paraId="12DF740E" w14:textId="46C87346" w:rsidR="006436BD" w:rsidRPr="00361ABC" w:rsidRDefault="006436BD" w:rsidP="004069B2">
            <w:pPr>
              <w:rPr>
                <w:sz w:val="20"/>
              </w:rPr>
            </w:pPr>
            <w:r w:rsidRPr="00361ABC">
              <w:rPr>
                <w:sz w:val="20"/>
              </w:rPr>
              <w:t>US Department of State</w:t>
            </w:r>
          </w:p>
        </w:tc>
        <w:tc>
          <w:tcPr>
            <w:tcW w:w="4212" w:type="dxa"/>
            <w:tcBorders>
              <w:top w:val="single" w:sz="6" w:space="0" w:color="auto"/>
              <w:left w:val="single" w:sz="6" w:space="0" w:color="auto"/>
              <w:bottom w:val="single" w:sz="6" w:space="0" w:color="auto"/>
              <w:right w:val="single" w:sz="6" w:space="0" w:color="auto"/>
            </w:tcBorders>
          </w:tcPr>
          <w:p w14:paraId="2173FFB3" w14:textId="04E3F0CE" w:rsidR="006436BD" w:rsidRPr="00361ABC" w:rsidRDefault="006436BD" w:rsidP="004069B2">
            <w:pPr>
              <w:pStyle w:val="Heading2"/>
              <w:ind w:left="10"/>
              <w:jc w:val="left"/>
              <w:rPr>
                <w:b w:val="0"/>
                <w:sz w:val="20"/>
                <w:lang w:val="en-GB"/>
              </w:rPr>
            </w:pPr>
            <w:r w:rsidRPr="00361ABC">
              <w:rPr>
                <w:b w:val="0"/>
                <w:bCs/>
                <w:sz w:val="20"/>
              </w:rPr>
              <w:t>‘Ukraine on the Eve of Parliamentary Elections.’</w:t>
            </w:r>
          </w:p>
        </w:tc>
      </w:tr>
      <w:tr w:rsidR="006436BD" w:rsidRPr="00B46B7C" w14:paraId="5680BF5B" w14:textId="77777777" w:rsidTr="00000C73">
        <w:tc>
          <w:tcPr>
            <w:tcW w:w="1356" w:type="dxa"/>
            <w:tcBorders>
              <w:top w:val="single" w:sz="6" w:space="0" w:color="auto"/>
              <w:left w:val="single" w:sz="4" w:space="0" w:color="auto"/>
              <w:bottom w:val="single" w:sz="4" w:space="0" w:color="auto"/>
              <w:right w:val="single" w:sz="6" w:space="0" w:color="auto"/>
            </w:tcBorders>
          </w:tcPr>
          <w:p w14:paraId="43CE15F9" w14:textId="4770554B" w:rsidR="006436BD" w:rsidRPr="00361ABC" w:rsidRDefault="006436BD" w:rsidP="004069B2">
            <w:pPr>
              <w:pStyle w:val="FootnoteText"/>
              <w:spacing w:before="60" w:after="60"/>
              <w:jc w:val="center"/>
            </w:pPr>
            <w:r w:rsidRPr="00361ABC">
              <w:t>April 2012</w:t>
            </w:r>
          </w:p>
        </w:tc>
        <w:tc>
          <w:tcPr>
            <w:tcW w:w="3584" w:type="dxa"/>
            <w:tcBorders>
              <w:top w:val="single" w:sz="6" w:space="0" w:color="auto"/>
              <w:left w:val="single" w:sz="6" w:space="0" w:color="auto"/>
              <w:bottom w:val="single" w:sz="4" w:space="0" w:color="auto"/>
              <w:right w:val="single" w:sz="6" w:space="0" w:color="auto"/>
            </w:tcBorders>
          </w:tcPr>
          <w:p w14:paraId="14065C84" w14:textId="12F47670" w:rsidR="006436BD" w:rsidRPr="00361ABC" w:rsidRDefault="006436BD" w:rsidP="004069B2">
            <w:pPr>
              <w:rPr>
                <w:sz w:val="20"/>
              </w:rPr>
            </w:pPr>
            <w:r w:rsidRPr="00361ABC">
              <w:rPr>
                <w:sz w:val="20"/>
              </w:rPr>
              <w:t>Foreign Services Institute, US Department of State</w:t>
            </w:r>
          </w:p>
        </w:tc>
        <w:tc>
          <w:tcPr>
            <w:tcW w:w="4212" w:type="dxa"/>
            <w:tcBorders>
              <w:top w:val="single" w:sz="6" w:space="0" w:color="auto"/>
              <w:left w:val="single" w:sz="6" w:space="0" w:color="auto"/>
              <w:bottom w:val="single" w:sz="4" w:space="0" w:color="auto"/>
              <w:right w:val="single" w:sz="6" w:space="0" w:color="auto"/>
            </w:tcBorders>
          </w:tcPr>
          <w:p w14:paraId="5317E388" w14:textId="46293114" w:rsidR="006436BD" w:rsidRPr="00361ABC" w:rsidRDefault="006436BD" w:rsidP="004069B2">
            <w:pPr>
              <w:ind w:left="10"/>
              <w:rPr>
                <w:sz w:val="20"/>
              </w:rPr>
            </w:pPr>
            <w:r w:rsidRPr="00361ABC">
              <w:rPr>
                <w:bCs/>
                <w:sz w:val="20"/>
              </w:rPr>
              <w:t>‘Yanukovych’s Ukraine for Policymakers and Experts.’</w:t>
            </w:r>
          </w:p>
        </w:tc>
      </w:tr>
      <w:tr w:rsidR="006436BD" w:rsidRPr="00B46B7C" w14:paraId="5E7066B4" w14:textId="77777777" w:rsidTr="00000C73">
        <w:tc>
          <w:tcPr>
            <w:tcW w:w="1356" w:type="dxa"/>
            <w:tcBorders>
              <w:top w:val="single" w:sz="6" w:space="0" w:color="auto"/>
              <w:left w:val="single" w:sz="4" w:space="0" w:color="auto"/>
              <w:bottom w:val="single" w:sz="6" w:space="0" w:color="auto"/>
              <w:right w:val="single" w:sz="6" w:space="0" w:color="auto"/>
            </w:tcBorders>
          </w:tcPr>
          <w:p w14:paraId="2439F5EE" w14:textId="740D713D" w:rsidR="006436BD" w:rsidRPr="00361ABC" w:rsidRDefault="006436BD" w:rsidP="004069B2">
            <w:pPr>
              <w:pStyle w:val="FootnoteText"/>
              <w:spacing w:before="60" w:after="60"/>
              <w:jc w:val="center"/>
            </w:pPr>
            <w:r w:rsidRPr="00361ABC">
              <w:t>April 2011</w:t>
            </w:r>
          </w:p>
        </w:tc>
        <w:tc>
          <w:tcPr>
            <w:tcW w:w="3584" w:type="dxa"/>
            <w:tcBorders>
              <w:top w:val="single" w:sz="6" w:space="0" w:color="auto"/>
              <w:left w:val="single" w:sz="6" w:space="0" w:color="auto"/>
              <w:bottom w:val="single" w:sz="6" w:space="0" w:color="auto"/>
              <w:right w:val="single" w:sz="6" w:space="0" w:color="auto"/>
            </w:tcBorders>
          </w:tcPr>
          <w:p w14:paraId="5A01359C" w14:textId="77777777" w:rsidR="006436BD" w:rsidRPr="00361ABC" w:rsidRDefault="006436BD" w:rsidP="004069B2">
            <w:pPr>
              <w:pStyle w:val="Heading8"/>
              <w:rPr>
                <w:rFonts w:ascii="Times New Roman" w:hAnsi="Times New Roman"/>
                <w:b w:val="0"/>
                <w:sz w:val="20"/>
              </w:rPr>
            </w:pPr>
            <w:r w:rsidRPr="00361ABC">
              <w:rPr>
                <w:rFonts w:ascii="Times New Roman" w:hAnsi="Times New Roman"/>
                <w:b w:val="0"/>
                <w:sz w:val="20"/>
              </w:rPr>
              <w:t>Foreign Services Institute,</w:t>
            </w:r>
          </w:p>
          <w:p w14:paraId="5E9C6634" w14:textId="7B7299DB" w:rsidR="006436BD" w:rsidRPr="00361ABC" w:rsidRDefault="006436BD" w:rsidP="004069B2">
            <w:pPr>
              <w:pStyle w:val="Heading8"/>
              <w:rPr>
                <w:rFonts w:ascii="Times New Roman" w:hAnsi="Times New Roman"/>
                <w:b w:val="0"/>
                <w:sz w:val="20"/>
              </w:rPr>
            </w:pPr>
            <w:r w:rsidRPr="00361ABC">
              <w:rPr>
                <w:rFonts w:ascii="Times New Roman" w:hAnsi="Times New Roman"/>
                <w:b w:val="0"/>
                <w:sz w:val="20"/>
              </w:rPr>
              <w:t xml:space="preserve"> US Department of State</w:t>
            </w:r>
          </w:p>
        </w:tc>
        <w:tc>
          <w:tcPr>
            <w:tcW w:w="4212" w:type="dxa"/>
            <w:tcBorders>
              <w:top w:val="single" w:sz="6" w:space="0" w:color="auto"/>
              <w:left w:val="single" w:sz="6" w:space="0" w:color="auto"/>
              <w:bottom w:val="single" w:sz="6" w:space="0" w:color="auto"/>
              <w:right w:val="single" w:sz="6" w:space="0" w:color="auto"/>
            </w:tcBorders>
          </w:tcPr>
          <w:p w14:paraId="3109C251" w14:textId="530C5A6D" w:rsidR="006436BD" w:rsidRPr="00361ABC" w:rsidRDefault="006436BD" w:rsidP="004069B2">
            <w:pPr>
              <w:ind w:left="10"/>
              <w:rPr>
                <w:sz w:val="20"/>
              </w:rPr>
            </w:pPr>
            <w:r w:rsidRPr="00361ABC">
              <w:rPr>
                <w:bCs/>
                <w:sz w:val="20"/>
              </w:rPr>
              <w:t>‘Politics, Economics and Foreign Policy under Viktor Yanukovych.’</w:t>
            </w:r>
          </w:p>
        </w:tc>
      </w:tr>
      <w:tr w:rsidR="006436BD" w:rsidRPr="00B46B7C" w14:paraId="3C4BD66C" w14:textId="77777777" w:rsidTr="00000C73">
        <w:tc>
          <w:tcPr>
            <w:tcW w:w="1356" w:type="dxa"/>
            <w:tcBorders>
              <w:top w:val="single" w:sz="6" w:space="0" w:color="auto"/>
              <w:left w:val="single" w:sz="4" w:space="0" w:color="auto"/>
              <w:bottom w:val="single" w:sz="6" w:space="0" w:color="auto"/>
              <w:right w:val="single" w:sz="6" w:space="0" w:color="auto"/>
            </w:tcBorders>
          </w:tcPr>
          <w:p w14:paraId="0A85D2CF" w14:textId="049D8A48" w:rsidR="006436BD" w:rsidRPr="00361ABC" w:rsidRDefault="006436BD" w:rsidP="004069B2">
            <w:pPr>
              <w:pStyle w:val="FootnoteText"/>
              <w:spacing w:before="60" w:after="60"/>
              <w:jc w:val="center"/>
            </w:pPr>
            <w:r w:rsidRPr="00361ABC">
              <w:t>November 2010</w:t>
            </w:r>
          </w:p>
        </w:tc>
        <w:tc>
          <w:tcPr>
            <w:tcW w:w="3584" w:type="dxa"/>
            <w:tcBorders>
              <w:top w:val="single" w:sz="6" w:space="0" w:color="auto"/>
              <w:left w:val="single" w:sz="6" w:space="0" w:color="auto"/>
              <w:bottom w:val="single" w:sz="6" w:space="0" w:color="auto"/>
              <w:right w:val="single" w:sz="6" w:space="0" w:color="auto"/>
            </w:tcBorders>
          </w:tcPr>
          <w:p w14:paraId="3C654A1D" w14:textId="77777777" w:rsidR="006436BD" w:rsidRPr="00361ABC" w:rsidRDefault="006436BD" w:rsidP="004069B2">
            <w:pPr>
              <w:rPr>
                <w:sz w:val="20"/>
              </w:rPr>
            </w:pPr>
            <w:r w:rsidRPr="00361ABC">
              <w:rPr>
                <w:sz w:val="20"/>
              </w:rPr>
              <w:t xml:space="preserve">Bureau of Intelligence and Research, </w:t>
            </w:r>
          </w:p>
          <w:p w14:paraId="4AF4FB55" w14:textId="14D91C3F" w:rsidR="006436BD" w:rsidRPr="00361ABC" w:rsidRDefault="006436BD" w:rsidP="004069B2">
            <w:pPr>
              <w:pStyle w:val="Heading8"/>
              <w:rPr>
                <w:rFonts w:ascii="Times New Roman" w:hAnsi="Times New Roman"/>
                <w:b w:val="0"/>
                <w:sz w:val="20"/>
              </w:rPr>
            </w:pPr>
            <w:r w:rsidRPr="00361ABC">
              <w:rPr>
                <w:rFonts w:ascii="Times New Roman" w:hAnsi="Times New Roman"/>
                <w:b w:val="0"/>
                <w:sz w:val="20"/>
              </w:rPr>
              <w:t>US Department of State</w:t>
            </w:r>
          </w:p>
        </w:tc>
        <w:tc>
          <w:tcPr>
            <w:tcW w:w="4212" w:type="dxa"/>
            <w:tcBorders>
              <w:top w:val="single" w:sz="6" w:space="0" w:color="auto"/>
              <w:left w:val="single" w:sz="6" w:space="0" w:color="auto"/>
              <w:bottom w:val="single" w:sz="6" w:space="0" w:color="auto"/>
              <w:right w:val="single" w:sz="6" w:space="0" w:color="auto"/>
            </w:tcBorders>
          </w:tcPr>
          <w:p w14:paraId="335AC532" w14:textId="0394F592" w:rsidR="006436BD" w:rsidRPr="00361ABC" w:rsidRDefault="006436BD" w:rsidP="004069B2">
            <w:pPr>
              <w:ind w:left="10"/>
              <w:rPr>
                <w:sz w:val="20"/>
              </w:rPr>
            </w:pPr>
            <w:r w:rsidRPr="00361ABC">
              <w:rPr>
                <w:bCs/>
                <w:sz w:val="20"/>
              </w:rPr>
              <w:t>New York University findings on Ukraine Scenarios to 2020.</w:t>
            </w:r>
          </w:p>
        </w:tc>
      </w:tr>
      <w:tr w:rsidR="006436BD" w:rsidRPr="00B46B7C" w14:paraId="0282B1DD" w14:textId="77777777" w:rsidTr="00000C73">
        <w:tc>
          <w:tcPr>
            <w:tcW w:w="1356" w:type="dxa"/>
            <w:tcBorders>
              <w:top w:val="single" w:sz="6" w:space="0" w:color="auto"/>
              <w:left w:val="single" w:sz="4" w:space="0" w:color="auto"/>
              <w:bottom w:val="single" w:sz="6" w:space="0" w:color="auto"/>
              <w:right w:val="single" w:sz="6" w:space="0" w:color="auto"/>
            </w:tcBorders>
          </w:tcPr>
          <w:p w14:paraId="26F6D5EA" w14:textId="64E7CA30" w:rsidR="006436BD" w:rsidRPr="00361ABC" w:rsidRDefault="006436BD" w:rsidP="004069B2">
            <w:pPr>
              <w:pStyle w:val="FootnoteText"/>
              <w:spacing w:before="60" w:after="60"/>
              <w:jc w:val="center"/>
            </w:pPr>
            <w:r w:rsidRPr="00361ABC">
              <w:t>June 2010</w:t>
            </w:r>
          </w:p>
        </w:tc>
        <w:tc>
          <w:tcPr>
            <w:tcW w:w="3584" w:type="dxa"/>
            <w:tcBorders>
              <w:top w:val="single" w:sz="6" w:space="0" w:color="auto"/>
              <w:left w:val="single" w:sz="6" w:space="0" w:color="auto"/>
              <w:bottom w:val="single" w:sz="6" w:space="0" w:color="auto"/>
              <w:right w:val="single" w:sz="6" w:space="0" w:color="auto"/>
            </w:tcBorders>
          </w:tcPr>
          <w:p w14:paraId="432E8E9B" w14:textId="77777777" w:rsidR="006436BD" w:rsidRPr="00361ABC" w:rsidRDefault="006436BD" w:rsidP="004069B2">
            <w:pPr>
              <w:rPr>
                <w:sz w:val="20"/>
              </w:rPr>
            </w:pPr>
            <w:r w:rsidRPr="00361ABC">
              <w:rPr>
                <w:sz w:val="20"/>
              </w:rPr>
              <w:t xml:space="preserve">Bureau of Intelligence and Research, </w:t>
            </w:r>
          </w:p>
          <w:p w14:paraId="66794614" w14:textId="6C21B9F5" w:rsidR="006436BD" w:rsidRPr="00361ABC" w:rsidRDefault="006436BD" w:rsidP="004069B2">
            <w:pPr>
              <w:rPr>
                <w:sz w:val="20"/>
              </w:rPr>
            </w:pPr>
            <w:r w:rsidRPr="00361ABC">
              <w:rPr>
                <w:sz w:val="20"/>
              </w:rPr>
              <w:t>US Department of State</w:t>
            </w:r>
          </w:p>
        </w:tc>
        <w:tc>
          <w:tcPr>
            <w:tcW w:w="4212" w:type="dxa"/>
            <w:tcBorders>
              <w:top w:val="single" w:sz="6" w:space="0" w:color="auto"/>
              <w:left w:val="single" w:sz="6" w:space="0" w:color="auto"/>
              <w:bottom w:val="single" w:sz="6" w:space="0" w:color="auto"/>
              <w:right w:val="single" w:sz="6" w:space="0" w:color="auto"/>
            </w:tcBorders>
          </w:tcPr>
          <w:p w14:paraId="55824AF6" w14:textId="3A911351" w:rsidR="006436BD" w:rsidRPr="00361ABC" w:rsidRDefault="006436BD" w:rsidP="004069B2">
            <w:pPr>
              <w:ind w:left="10"/>
              <w:rPr>
                <w:bCs/>
                <w:sz w:val="20"/>
              </w:rPr>
            </w:pPr>
            <w:r w:rsidRPr="00361ABC">
              <w:rPr>
                <w:bCs/>
                <w:sz w:val="20"/>
              </w:rPr>
              <w:t>‘Yanukovych’s First 100 Days: Back to the Past, but what’s the rush?’</w:t>
            </w:r>
          </w:p>
        </w:tc>
      </w:tr>
      <w:tr w:rsidR="006436BD" w:rsidRPr="00B46B7C" w14:paraId="641952F9" w14:textId="77777777" w:rsidTr="00000C73">
        <w:tc>
          <w:tcPr>
            <w:tcW w:w="1356" w:type="dxa"/>
            <w:tcBorders>
              <w:top w:val="single" w:sz="6" w:space="0" w:color="auto"/>
              <w:left w:val="single" w:sz="4" w:space="0" w:color="auto"/>
              <w:bottom w:val="single" w:sz="6" w:space="0" w:color="auto"/>
              <w:right w:val="single" w:sz="6" w:space="0" w:color="auto"/>
            </w:tcBorders>
          </w:tcPr>
          <w:p w14:paraId="79E1D688" w14:textId="399105D6" w:rsidR="006436BD" w:rsidRPr="00361ABC" w:rsidRDefault="006436BD" w:rsidP="004069B2">
            <w:pPr>
              <w:pStyle w:val="FootnoteText"/>
              <w:spacing w:before="60" w:after="60"/>
              <w:jc w:val="center"/>
            </w:pPr>
            <w:r w:rsidRPr="00361ABC">
              <w:lastRenderedPageBreak/>
              <w:t>September 2009</w:t>
            </w:r>
          </w:p>
        </w:tc>
        <w:tc>
          <w:tcPr>
            <w:tcW w:w="3584" w:type="dxa"/>
            <w:tcBorders>
              <w:top w:val="single" w:sz="6" w:space="0" w:color="auto"/>
              <w:left w:val="single" w:sz="6" w:space="0" w:color="auto"/>
              <w:bottom w:val="single" w:sz="6" w:space="0" w:color="auto"/>
              <w:right w:val="single" w:sz="6" w:space="0" w:color="auto"/>
            </w:tcBorders>
          </w:tcPr>
          <w:p w14:paraId="67F0199D" w14:textId="6868E497" w:rsidR="006436BD" w:rsidRPr="00361ABC" w:rsidRDefault="006436BD" w:rsidP="004069B2">
            <w:pPr>
              <w:rPr>
                <w:sz w:val="20"/>
              </w:rPr>
            </w:pPr>
            <w:r w:rsidRPr="00361ABC">
              <w:rPr>
                <w:bCs/>
                <w:sz w:val="20"/>
              </w:rPr>
              <w:t>Bureau of Intelligence and Research, U.S. Department of State and National Intelligence Council</w:t>
            </w:r>
          </w:p>
        </w:tc>
        <w:tc>
          <w:tcPr>
            <w:tcW w:w="4212" w:type="dxa"/>
            <w:tcBorders>
              <w:top w:val="single" w:sz="6" w:space="0" w:color="auto"/>
              <w:left w:val="single" w:sz="6" w:space="0" w:color="auto"/>
              <w:bottom w:val="single" w:sz="6" w:space="0" w:color="auto"/>
              <w:right w:val="single" w:sz="6" w:space="0" w:color="auto"/>
            </w:tcBorders>
          </w:tcPr>
          <w:p w14:paraId="01137FC5" w14:textId="1EED6EF6" w:rsidR="006436BD" w:rsidRPr="00361ABC" w:rsidRDefault="006436BD" w:rsidP="004069B2">
            <w:pPr>
              <w:ind w:left="10"/>
              <w:rPr>
                <w:bCs/>
                <w:sz w:val="20"/>
              </w:rPr>
            </w:pPr>
            <w:r w:rsidRPr="00361ABC">
              <w:rPr>
                <w:bCs/>
                <w:sz w:val="20"/>
              </w:rPr>
              <w:t>Seminar on Ukraine</w:t>
            </w:r>
            <w:r>
              <w:rPr>
                <w:bCs/>
                <w:sz w:val="20"/>
              </w:rPr>
              <w:t>.</w:t>
            </w:r>
          </w:p>
        </w:tc>
      </w:tr>
      <w:tr w:rsidR="006436BD" w:rsidRPr="00B46B7C" w14:paraId="66B21EE8" w14:textId="77777777" w:rsidTr="00000C73">
        <w:tc>
          <w:tcPr>
            <w:tcW w:w="1356" w:type="dxa"/>
            <w:tcBorders>
              <w:top w:val="single" w:sz="6" w:space="0" w:color="auto"/>
              <w:left w:val="single" w:sz="4" w:space="0" w:color="auto"/>
              <w:bottom w:val="single" w:sz="6" w:space="0" w:color="auto"/>
              <w:right w:val="single" w:sz="6" w:space="0" w:color="auto"/>
            </w:tcBorders>
          </w:tcPr>
          <w:p w14:paraId="1059DF8A" w14:textId="189180FE" w:rsidR="006436BD" w:rsidRPr="00361ABC" w:rsidRDefault="006436BD" w:rsidP="004069B2">
            <w:pPr>
              <w:pStyle w:val="FootnoteText"/>
              <w:spacing w:before="60" w:after="60"/>
              <w:jc w:val="center"/>
            </w:pPr>
            <w:r w:rsidRPr="00361ABC">
              <w:t>May 2009</w:t>
            </w:r>
          </w:p>
        </w:tc>
        <w:tc>
          <w:tcPr>
            <w:tcW w:w="3584" w:type="dxa"/>
            <w:tcBorders>
              <w:top w:val="single" w:sz="6" w:space="0" w:color="auto"/>
              <w:left w:val="single" w:sz="6" w:space="0" w:color="auto"/>
              <w:bottom w:val="single" w:sz="6" w:space="0" w:color="auto"/>
              <w:right w:val="single" w:sz="6" w:space="0" w:color="auto"/>
            </w:tcBorders>
          </w:tcPr>
          <w:p w14:paraId="62E16907" w14:textId="4653A09B" w:rsidR="006436BD" w:rsidRPr="00361ABC" w:rsidRDefault="006436BD" w:rsidP="004069B2">
            <w:pPr>
              <w:rPr>
                <w:bCs/>
                <w:sz w:val="20"/>
              </w:rPr>
            </w:pPr>
            <w:r w:rsidRPr="00361ABC">
              <w:rPr>
                <w:bCs/>
                <w:sz w:val="20"/>
              </w:rPr>
              <w:t>Bureau of Intelligence and Research, U.S. Department of State and National Intelligence Council</w:t>
            </w:r>
          </w:p>
        </w:tc>
        <w:tc>
          <w:tcPr>
            <w:tcW w:w="4212" w:type="dxa"/>
            <w:tcBorders>
              <w:top w:val="single" w:sz="6" w:space="0" w:color="auto"/>
              <w:left w:val="single" w:sz="6" w:space="0" w:color="auto"/>
              <w:bottom w:val="single" w:sz="6" w:space="0" w:color="auto"/>
              <w:right w:val="single" w:sz="6" w:space="0" w:color="auto"/>
            </w:tcBorders>
          </w:tcPr>
          <w:p w14:paraId="7C871EB6" w14:textId="7BD7958F" w:rsidR="006436BD" w:rsidRPr="00361ABC" w:rsidRDefault="006436BD" w:rsidP="004069B2">
            <w:pPr>
              <w:ind w:left="10"/>
              <w:rPr>
                <w:bCs/>
                <w:sz w:val="20"/>
              </w:rPr>
            </w:pPr>
            <w:r w:rsidRPr="00361ABC">
              <w:rPr>
                <w:bCs/>
                <w:sz w:val="20"/>
              </w:rPr>
              <w:t>‘Domestic Politics, Foreign Policy and Presidential Elections in Ukraine.’</w:t>
            </w:r>
          </w:p>
        </w:tc>
      </w:tr>
      <w:tr w:rsidR="006436BD" w:rsidRPr="00B46B7C" w14:paraId="430234E5" w14:textId="77777777" w:rsidTr="00000C73">
        <w:tc>
          <w:tcPr>
            <w:tcW w:w="1356" w:type="dxa"/>
            <w:tcBorders>
              <w:top w:val="single" w:sz="6" w:space="0" w:color="auto"/>
              <w:left w:val="single" w:sz="4" w:space="0" w:color="auto"/>
              <w:bottom w:val="single" w:sz="6" w:space="0" w:color="auto"/>
              <w:right w:val="single" w:sz="6" w:space="0" w:color="auto"/>
            </w:tcBorders>
          </w:tcPr>
          <w:p w14:paraId="7C175BAC" w14:textId="6C4AF2AD" w:rsidR="006436BD" w:rsidRPr="00361ABC" w:rsidRDefault="006436BD" w:rsidP="004069B2">
            <w:pPr>
              <w:pStyle w:val="FootnoteText"/>
              <w:spacing w:before="60" w:after="60"/>
              <w:jc w:val="center"/>
            </w:pPr>
            <w:r w:rsidRPr="00361ABC">
              <w:t>May 2009</w:t>
            </w:r>
          </w:p>
        </w:tc>
        <w:tc>
          <w:tcPr>
            <w:tcW w:w="3584" w:type="dxa"/>
            <w:tcBorders>
              <w:top w:val="single" w:sz="6" w:space="0" w:color="auto"/>
              <w:left w:val="single" w:sz="6" w:space="0" w:color="auto"/>
              <w:bottom w:val="single" w:sz="6" w:space="0" w:color="auto"/>
              <w:right w:val="single" w:sz="6" w:space="0" w:color="auto"/>
            </w:tcBorders>
          </w:tcPr>
          <w:p w14:paraId="76854DE2" w14:textId="77777777" w:rsidR="006436BD" w:rsidRPr="00361ABC" w:rsidRDefault="006436BD" w:rsidP="004069B2">
            <w:pPr>
              <w:rPr>
                <w:sz w:val="20"/>
              </w:rPr>
            </w:pPr>
            <w:r w:rsidRPr="00361ABC">
              <w:rPr>
                <w:sz w:val="20"/>
              </w:rPr>
              <w:t xml:space="preserve">Foreign Services Institute, </w:t>
            </w:r>
          </w:p>
          <w:p w14:paraId="2724E174" w14:textId="7309C385" w:rsidR="006436BD" w:rsidRPr="00361ABC" w:rsidRDefault="006436BD" w:rsidP="004069B2">
            <w:pPr>
              <w:rPr>
                <w:bCs/>
                <w:sz w:val="20"/>
              </w:rPr>
            </w:pPr>
            <w:r w:rsidRPr="00361ABC">
              <w:rPr>
                <w:sz w:val="20"/>
              </w:rPr>
              <w:t>US Department of State</w:t>
            </w:r>
          </w:p>
        </w:tc>
        <w:tc>
          <w:tcPr>
            <w:tcW w:w="4212" w:type="dxa"/>
            <w:tcBorders>
              <w:top w:val="single" w:sz="6" w:space="0" w:color="auto"/>
              <w:left w:val="single" w:sz="6" w:space="0" w:color="auto"/>
              <w:bottom w:val="single" w:sz="6" w:space="0" w:color="auto"/>
              <w:right w:val="single" w:sz="6" w:space="0" w:color="auto"/>
            </w:tcBorders>
          </w:tcPr>
          <w:p w14:paraId="4CE9DE4E" w14:textId="0913A42B" w:rsidR="006436BD" w:rsidRPr="00361ABC" w:rsidRDefault="006436BD" w:rsidP="004069B2">
            <w:pPr>
              <w:ind w:left="10"/>
              <w:rPr>
                <w:bCs/>
                <w:sz w:val="20"/>
              </w:rPr>
            </w:pPr>
            <w:r w:rsidRPr="00361ABC">
              <w:rPr>
                <w:bCs/>
                <w:sz w:val="20"/>
              </w:rPr>
              <w:t>‘</w:t>
            </w:r>
            <w:r w:rsidRPr="00361ABC">
              <w:rPr>
                <w:sz w:val="20"/>
              </w:rPr>
              <w:t>Ukrainian Politics in 2009:  An Update and Analysis.’</w:t>
            </w:r>
          </w:p>
        </w:tc>
      </w:tr>
      <w:tr w:rsidR="006436BD" w:rsidRPr="00B46B7C" w14:paraId="26E46630" w14:textId="77777777" w:rsidTr="00000C73">
        <w:tc>
          <w:tcPr>
            <w:tcW w:w="1356" w:type="dxa"/>
            <w:tcBorders>
              <w:top w:val="single" w:sz="6" w:space="0" w:color="auto"/>
              <w:left w:val="single" w:sz="4" w:space="0" w:color="auto"/>
              <w:bottom w:val="single" w:sz="6" w:space="0" w:color="auto"/>
              <w:right w:val="single" w:sz="6" w:space="0" w:color="auto"/>
            </w:tcBorders>
          </w:tcPr>
          <w:p w14:paraId="2C34BEAF" w14:textId="4CCA5A4E" w:rsidR="006436BD" w:rsidRPr="00361ABC" w:rsidRDefault="006436BD" w:rsidP="004069B2">
            <w:pPr>
              <w:pStyle w:val="FootnoteText"/>
              <w:spacing w:before="60" w:after="60"/>
              <w:jc w:val="center"/>
            </w:pPr>
            <w:r w:rsidRPr="00361ABC">
              <w:t>April 2008</w:t>
            </w:r>
          </w:p>
        </w:tc>
        <w:tc>
          <w:tcPr>
            <w:tcW w:w="3584" w:type="dxa"/>
            <w:tcBorders>
              <w:top w:val="single" w:sz="6" w:space="0" w:color="auto"/>
              <w:left w:val="single" w:sz="6" w:space="0" w:color="auto"/>
              <w:bottom w:val="single" w:sz="6" w:space="0" w:color="auto"/>
              <w:right w:val="single" w:sz="6" w:space="0" w:color="auto"/>
            </w:tcBorders>
          </w:tcPr>
          <w:p w14:paraId="45868380" w14:textId="77777777" w:rsidR="006436BD" w:rsidRPr="00361ABC" w:rsidRDefault="006436BD" w:rsidP="004069B2">
            <w:pPr>
              <w:rPr>
                <w:sz w:val="20"/>
              </w:rPr>
            </w:pPr>
            <w:r w:rsidRPr="00361ABC">
              <w:rPr>
                <w:sz w:val="20"/>
              </w:rPr>
              <w:t xml:space="preserve">Foreign Services Institute, </w:t>
            </w:r>
          </w:p>
          <w:p w14:paraId="7E8411EB" w14:textId="546FA45C" w:rsidR="006436BD" w:rsidRPr="00361ABC" w:rsidRDefault="006436BD" w:rsidP="004069B2">
            <w:pPr>
              <w:rPr>
                <w:bCs/>
                <w:sz w:val="20"/>
              </w:rPr>
            </w:pPr>
            <w:r w:rsidRPr="00361ABC">
              <w:rPr>
                <w:sz w:val="20"/>
              </w:rPr>
              <w:t>US Department of State</w:t>
            </w:r>
          </w:p>
        </w:tc>
        <w:tc>
          <w:tcPr>
            <w:tcW w:w="4212" w:type="dxa"/>
            <w:tcBorders>
              <w:top w:val="single" w:sz="6" w:space="0" w:color="auto"/>
              <w:left w:val="single" w:sz="6" w:space="0" w:color="auto"/>
              <w:bottom w:val="single" w:sz="6" w:space="0" w:color="auto"/>
              <w:right w:val="single" w:sz="6" w:space="0" w:color="auto"/>
            </w:tcBorders>
          </w:tcPr>
          <w:p w14:paraId="2BB0561D" w14:textId="5AEF88C6" w:rsidR="006436BD" w:rsidRPr="00361ABC" w:rsidRDefault="006436BD" w:rsidP="004069B2">
            <w:pPr>
              <w:ind w:left="10"/>
              <w:rPr>
                <w:bCs/>
                <w:sz w:val="20"/>
              </w:rPr>
            </w:pPr>
            <w:r w:rsidRPr="00361ABC">
              <w:rPr>
                <w:bCs/>
                <w:sz w:val="20"/>
              </w:rPr>
              <w:t>‘The New Ukrainian Government – Will It Work?’</w:t>
            </w:r>
          </w:p>
        </w:tc>
      </w:tr>
      <w:tr w:rsidR="006436BD" w:rsidRPr="00B46B7C" w14:paraId="233D4636" w14:textId="77777777" w:rsidTr="00000C73">
        <w:tc>
          <w:tcPr>
            <w:tcW w:w="1356" w:type="dxa"/>
            <w:tcBorders>
              <w:top w:val="single" w:sz="6" w:space="0" w:color="auto"/>
              <w:left w:val="single" w:sz="4" w:space="0" w:color="auto"/>
              <w:bottom w:val="single" w:sz="6" w:space="0" w:color="auto"/>
              <w:right w:val="single" w:sz="6" w:space="0" w:color="auto"/>
            </w:tcBorders>
          </w:tcPr>
          <w:p w14:paraId="5DF7EF51" w14:textId="6CD320B4" w:rsidR="006436BD" w:rsidRPr="00361ABC" w:rsidRDefault="006436BD" w:rsidP="004069B2">
            <w:pPr>
              <w:pStyle w:val="FootnoteText"/>
              <w:spacing w:before="60" w:after="60"/>
              <w:jc w:val="center"/>
            </w:pPr>
            <w:r w:rsidRPr="00361ABC">
              <w:t>October 2007</w:t>
            </w:r>
          </w:p>
        </w:tc>
        <w:tc>
          <w:tcPr>
            <w:tcW w:w="3584" w:type="dxa"/>
            <w:tcBorders>
              <w:top w:val="single" w:sz="6" w:space="0" w:color="auto"/>
              <w:left w:val="single" w:sz="6" w:space="0" w:color="auto"/>
              <w:bottom w:val="single" w:sz="6" w:space="0" w:color="auto"/>
              <w:right w:val="single" w:sz="6" w:space="0" w:color="auto"/>
            </w:tcBorders>
          </w:tcPr>
          <w:p w14:paraId="44850B53" w14:textId="77777777" w:rsidR="006436BD" w:rsidRPr="00361ABC" w:rsidRDefault="006436BD" w:rsidP="004069B2">
            <w:pPr>
              <w:rPr>
                <w:sz w:val="20"/>
              </w:rPr>
            </w:pPr>
            <w:r w:rsidRPr="00361ABC">
              <w:rPr>
                <w:sz w:val="20"/>
              </w:rPr>
              <w:t xml:space="preserve">Bureau of Intelligence and Research, </w:t>
            </w:r>
          </w:p>
          <w:p w14:paraId="0BA4E0C1" w14:textId="3F103BCE" w:rsidR="006436BD" w:rsidRPr="00361ABC" w:rsidRDefault="006436BD" w:rsidP="004069B2">
            <w:pPr>
              <w:rPr>
                <w:sz w:val="20"/>
              </w:rPr>
            </w:pPr>
            <w:r w:rsidRPr="00361ABC">
              <w:rPr>
                <w:sz w:val="20"/>
              </w:rPr>
              <w:t>US Department of State</w:t>
            </w:r>
          </w:p>
        </w:tc>
        <w:tc>
          <w:tcPr>
            <w:tcW w:w="4212" w:type="dxa"/>
            <w:tcBorders>
              <w:top w:val="single" w:sz="6" w:space="0" w:color="auto"/>
              <w:left w:val="single" w:sz="6" w:space="0" w:color="auto"/>
              <w:bottom w:val="single" w:sz="6" w:space="0" w:color="auto"/>
              <w:right w:val="single" w:sz="6" w:space="0" w:color="auto"/>
            </w:tcBorders>
          </w:tcPr>
          <w:p w14:paraId="4F4EF5EC" w14:textId="1767F4F4" w:rsidR="006436BD" w:rsidRPr="00361ABC" w:rsidRDefault="006436BD" w:rsidP="004069B2">
            <w:pPr>
              <w:tabs>
                <w:tab w:val="left" w:pos="964"/>
              </w:tabs>
              <w:ind w:left="10"/>
              <w:rPr>
                <w:bCs/>
                <w:sz w:val="20"/>
              </w:rPr>
            </w:pPr>
            <w:r w:rsidRPr="00361ABC">
              <w:rPr>
                <w:bCs/>
                <w:sz w:val="20"/>
              </w:rPr>
              <w:tab/>
            </w:r>
            <w:r w:rsidRPr="00361ABC">
              <w:rPr>
                <w:sz w:val="20"/>
              </w:rPr>
              <w:t>‘The 2007 Ukrainian Elections.’</w:t>
            </w:r>
          </w:p>
        </w:tc>
      </w:tr>
      <w:tr w:rsidR="006436BD" w:rsidRPr="00B46B7C" w14:paraId="7FE1C11A" w14:textId="77777777" w:rsidTr="00000C73">
        <w:tc>
          <w:tcPr>
            <w:tcW w:w="1356" w:type="dxa"/>
            <w:tcBorders>
              <w:top w:val="single" w:sz="6" w:space="0" w:color="auto"/>
              <w:left w:val="single" w:sz="4" w:space="0" w:color="auto"/>
              <w:bottom w:val="single" w:sz="6" w:space="0" w:color="auto"/>
              <w:right w:val="single" w:sz="6" w:space="0" w:color="auto"/>
            </w:tcBorders>
          </w:tcPr>
          <w:p w14:paraId="1E77A1FB" w14:textId="589EBF39" w:rsidR="006436BD" w:rsidRPr="00361ABC" w:rsidRDefault="006436BD" w:rsidP="004069B2">
            <w:pPr>
              <w:pStyle w:val="FootnoteText"/>
              <w:spacing w:before="60" w:after="60"/>
              <w:jc w:val="center"/>
            </w:pPr>
            <w:r w:rsidRPr="00361ABC">
              <w:t>May 2007</w:t>
            </w:r>
          </w:p>
        </w:tc>
        <w:tc>
          <w:tcPr>
            <w:tcW w:w="3584" w:type="dxa"/>
            <w:tcBorders>
              <w:top w:val="single" w:sz="6" w:space="0" w:color="auto"/>
              <w:left w:val="single" w:sz="6" w:space="0" w:color="auto"/>
              <w:bottom w:val="single" w:sz="6" w:space="0" w:color="auto"/>
              <w:right w:val="single" w:sz="6" w:space="0" w:color="auto"/>
            </w:tcBorders>
          </w:tcPr>
          <w:p w14:paraId="6D0DBE28" w14:textId="77777777" w:rsidR="006436BD" w:rsidRPr="00361ABC" w:rsidRDefault="006436BD" w:rsidP="004069B2">
            <w:pPr>
              <w:rPr>
                <w:sz w:val="20"/>
              </w:rPr>
            </w:pPr>
            <w:r w:rsidRPr="00361ABC">
              <w:rPr>
                <w:sz w:val="20"/>
              </w:rPr>
              <w:t xml:space="preserve">Foreign Services Institute, </w:t>
            </w:r>
          </w:p>
          <w:p w14:paraId="6E8DE137" w14:textId="4344E809" w:rsidR="006436BD" w:rsidRPr="00361ABC" w:rsidRDefault="006436BD" w:rsidP="004069B2">
            <w:pPr>
              <w:rPr>
                <w:sz w:val="20"/>
              </w:rPr>
            </w:pPr>
            <w:r w:rsidRPr="00361ABC">
              <w:rPr>
                <w:sz w:val="20"/>
              </w:rPr>
              <w:t>US Department of State</w:t>
            </w:r>
          </w:p>
        </w:tc>
        <w:tc>
          <w:tcPr>
            <w:tcW w:w="4212" w:type="dxa"/>
            <w:tcBorders>
              <w:top w:val="single" w:sz="6" w:space="0" w:color="auto"/>
              <w:left w:val="single" w:sz="6" w:space="0" w:color="auto"/>
              <w:bottom w:val="single" w:sz="6" w:space="0" w:color="auto"/>
              <w:right w:val="single" w:sz="6" w:space="0" w:color="auto"/>
            </w:tcBorders>
          </w:tcPr>
          <w:p w14:paraId="5405DC50" w14:textId="34C06330" w:rsidR="006436BD" w:rsidRPr="00361ABC" w:rsidRDefault="006436BD" w:rsidP="004069B2">
            <w:pPr>
              <w:tabs>
                <w:tab w:val="left" w:pos="964"/>
              </w:tabs>
              <w:ind w:left="10"/>
              <w:rPr>
                <w:bCs/>
                <w:sz w:val="20"/>
              </w:rPr>
            </w:pPr>
            <w:r w:rsidRPr="00361ABC">
              <w:rPr>
                <w:sz w:val="20"/>
              </w:rPr>
              <w:t>‘Ukraine Political Status: An up to the Minute Assessment,’</w:t>
            </w:r>
          </w:p>
        </w:tc>
      </w:tr>
      <w:tr w:rsidR="006436BD" w:rsidRPr="00B46B7C" w14:paraId="3ADFBF73" w14:textId="77777777" w:rsidTr="00000C73">
        <w:trPr>
          <w:trHeight w:val="721"/>
        </w:trPr>
        <w:tc>
          <w:tcPr>
            <w:tcW w:w="1356" w:type="dxa"/>
            <w:tcBorders>
              <w:top w:val="single" w:sz="6" w:space="0" w:color="auto"/>
              <w:left w:val="single" w:sz="4" w:space="0" w:color="auto"/>
              <w:bottom w:val="single" w:sz="6" w:space="0" w:color="auto"/>
              <w:right w:val="single" w:sz="6" w:space="0" w:color="auto"/>
            </w:tcBorders>
          </w:tcPr>
          <w:p w14:paraId="12E80138" w14:textId="14F624ED" w:rsidR="006436BD" w:rsidRPr="00361ABC" w:rsidRDefault="006436BD" w:rsidP="004069B2">
            <w:pPr>
              <w:pStyle w:val="FootnoteText"/>
              <w:spacing w:before="60" w:after="60"/>
              <w:jc w:val="center"/>
            </w:pPr>
            <w:r w:rsidRPr="00361ABC">
              <w:t>May 2007</w:t>
            </w:r>
          </w:p>
        </w:tc>
        <w:tc>
          <w:tcPr>
            <w:tcW w:w="3584" w:type="dxa"/>
            <w:tcBorders>
              <w:top w:val="single" w:sz="6" w:space="0" w:color="auto"/>
              <w:left w:val="single" w:sz="6" w:space="0" w:color="auto"/>
              <w:bottom w:val="single" w:sz="6" w:space="0" w:color="auto"/>
              <w:right w:val="single" w:sz="6" w:space="0" w:color="auto"/>
            </w:tcBorders>
          </w:tcPr>
          <w:p w14:paraId="06921474" w14:textId="77777777" w:rsidR="006436BD" w:rsidRPr="00361ABC" w:rsidRDefault="006436BD" w:rsidP="004069B2">
            <w:pPr>
              <w:rPr>
                <w:sz w:val="20"/>
              </w:rPr>
            </w:pPr>
            <w:r w:rsidRPr="00361ABC">
              <w:rPr>
                <w:sz w:val="20"/>
              </w:rPr>
              <w:t xml:space="preserve">Foreign Services Institute, </w:t>
            </w:r>
          </w:p>
          <w:p w14:paraId="69837A83" w14:textId="2D274B3B" w:rsidR="006436BD" w:rsidRPr="00361ABC" w:rsidRDefault="006436BD" w:rsidP="004069B2">
            <w:pPr>
              <w:rPr>
                <w:sz w:val="20"/>
              </w:rPr>
            </w:pPr>
            <w:r w:rsidRPr="00361ABC">
              <w:rPr>
                <w:sz w:val="20"/>
              </w:rPr>
              <w:t>US Department of State</w:t>
            </w:r>
          </w:p>
        </w:tc>
        <w:tc>
          <w:tcPr>
            <w:tcW w:w="4212" w:type="dxa"/>
            <w:tcBorders>
              <w:top w:val="single" w:sz="6" w:space="0" w:color="auto"/>
              <w:left w:val="single" w:sz="6" w:space="0" w:color="auto"/>
              <w:bottom w:val="single" w:sz="6" w:space="0" w:color="auto"/>
              <w:right w:val="single" w:sz="6" w:space="0" w:color="auto"/>
            </w:tcBorders>
          </w:tcPr>
          <w:p w14:paraId="73FFE421" w14:textId="4AA08C7B" w:rsidR="006436BD" w:rsidRPr="00361ABC" w:rsidRDefault="006436BD" w:rsidP="004069B2">
            <w:pPr>
              <w:tabs>
                <w:tab w:val="left" w:pos="964"/>
              </w:tabs>
              <w:ind w:left="10"/>
              <w:rPr>
                <w:bCs/>
                <w:sz w:val="20"/>
              </w:rPr>
            </w:pPr>
            <w:r w:rsidRPr="00361ABC">
              <w:rPr>
                <w:sz w:val="20"/>
              </w:rPr>
              <w:t>‘Crimea: Ukraine¹s Achilles Heel.’</w:t>
            </w:r>
          </w:p>
        </w:tc>
      </w:tr>
      <w:tr w:rsidR="006436BD" w:rsidRPr="00B46B7C" w14:paraId="70FB8B8B" w14:textId="77777777" w:rsidTr="00000C73">
        <w:tc>
          <w:tcPr>
            <w:tcW w:w="1356" w:type="dxa"/>
            <w:tcBorders>
              <w:top w:val="single" w:sz="6" w:space="0" w:color="auto"/>
              <w:left w:val="single" w:sz="4" w:space="0" w:color="auto"/>
              <w:bottom w:val="single" w:sz="6" w:space="0" w:color="auto"/>
              <w:right w:val="single" w:sz="6" w:space="0" w:color="auto"/>
            </w:tcBorders>
          </w:tcPr>
          <w:p w14:paraId="35010B05" w14:textId="5B6429E3" w:rsidR="006436BD" w:rsidRPr="00361ABC" w:rsidRDefault="006436BD" w:rsidP="004069B2">
            <w:pPr>
              <w:pStyle w:val="FootnoteText"/>
              <w:spacing w:before="60" w:after="60"/>
              <w:jc w:val="center"/>
            </w:pPr>
            <w:r w:rsidRPr="00361ABC">
              <w:t>October 2006</w:t>
            </w:r>
          </w:p>
        </w:tc>
        <w:tc>
          <w:tcPr>
            <w:tcW w:w="3584" w:type="dxa"/>
            <w:tcBorders>
              <w:top w:val="single" w:sz="6" w:space="0" w:color="auto"/>
              <w:left w:val="single" w:sz="6" w:space="0" w:color="auto"/>
              <w:bottom w:val="single" w:sz="6" w:space="0" w:color="auto"/>
              <w:right w:val="single" w:sz="6" w:space="0" w:color="auto"/>
            </w:tcBorders>
          </w:tcPr>
          <w:p w14:paraId="04109823" w14:textId="399E00D3" w:rsidR="006436BD" w:rsidRPr="00361ABC" w:rsidRDefault="00532CF5" w:rsidP="004069B2">
            <w:pPr>
              <w:rPr>
                <w:sz w:val="20"/>
              </w:rPr>
            </w:pPr>
            <w:r>
              <w:rPr>
                <w:sz w:val="20"/>
              </w:rPr>
              <w:t xml:space="preserve"> National Defens</w:t>
            </w:r>
            <w:r w:rsidR="006436BD" w:rsidRPr="00361ABC">
              <w:rPr>
                <w:sz w:val="20"/>
              </w:rPr>
              <w:t>e University</w:t>
            </w:r>
          </w:p>
        </w:tc>
        <w:tc>
          <w:tcPr>
            <w:tcW w:w="4212" w:type="dxa"/>
            <w:tcBorders>
              <w:top w:val="single" w:sz="6" w:space="0" w:color="auto"/>
              <w:left w:val="single" w:sz="6" w:space="0" w:color="auto"/>
              <w:bottom w:val="single" w:sz="6" w:space="0" w:color="auto"/>
              <w:right w:val="single" w:sz="6" w:space="0" w:color="auto"/>
            </w:tcBorders>
          </w:tcPr>
          <w:p w14:paraId="0BA9179D" w14:textId="471523AD" w:rsidR="006436BD" w:rsidRPr="00361ABC" w:rsidRDefault="006436BD" w:rsidP="004069B2">
            <w:pPr>
              <w:tabs>
                <w:tab w:val="left" w:pos="964"/>
              </w:tabs>
              <w:ind w:left="10"/>
              <w:rPr>
                <w:sz w:val="20"/>
              </w:rPr>
            </w:pPr>
            <w:r w:rsidRPr="00361ABC">
              <w:rPr>
                <w:sz w:val="20"/>
              </w:rPr>
              <w:t>Guest lecture to military officers on Ukrainian politics and security affairs.</w:t>
            </w:r>
          </w:p>
        </w:tc>
      </w:tr>
      <w:tr w:rsidR="006436BD" w:rsidRPr="00B46B7C" w14:paraId="4E1921CE" w14:textId="77777777" w:rsidTr="00000C73">
        <w:tc>
          <w:tcPr>
            <w:tcW w:w="1356" w:type="dxa"/>
            <w:tcBorders>
              <w:top w:val="single" w:sz="6" w:space="0" w:color="auto"/>
              <w:left w:val="single" w:sz="4" w:space="0" w:color="auto"/>
              <w:bottom w:val="single" w:sz="6" w:space="0" w:color="auto"/>
              <w:right w:val="single" w:sz="6" w:space="0" w:color="auto"/>
            </w:tcBorders>
          </w:tcPr>
          <w:p w14:paraId="4D7A7955" w14:textId="03DB0065" w:rsidR="006436BD" w:rsidRPr="00361ABC" w:rsidRDefault="006436BD" w:rsidP="004069B2">
            <w:pPr>
              <w:pStyle w:val="FootnoteText"/>
              <w:spacing w:before="60" w:after="60"/>
              <w:jc w:val="center"/>
            </w:pPr>
            <w:r w:rsidRPr="00361ABC">
              <w:t>September 2006</w:t>
            </w:r>
          </w:p>
        </w:tc>
        <w:tc>
          <w:tcPr>
            <w:tcW w:w="3584" w:type="dxa"/>
            <w:tcBorders>
              <w:top w:val="single" w:sz="6" w:space="0" w:color="auto"/>
              <w:left w:val="single" w:sz="6" w:space="0" w:color="auto"/>
              <w:bottom w:val="single" w:sz="6" w:space="0" w:color="auto"/>
              <w:right w:val="single" w:sz="6" w:space="0" w:color="auto"/>
            </w:tcBorders>
          </w:tcPr>
          <w:p w14:paraId="5CFF7459" w14:textId="77777777" w:rsidR="006436BD" w:rsidRPr="00361ABC" w:rsidRDefault="006436BD" w:rsidP="004069B2">
            <w:pPr>
              <w:rPr>
                <w:sz w:val="20"/>
              </w:rPr>
            </w:pPr>
            <w:r w:rsidRPr="00361ABC">
              <w:rPr>
                <w:sz w:val="20"/>
              </w:rPr>
              <w:t xml:space="preserve">Foreign Services Institute, </w:t>
            </w:r>
          </w:p>
          <w:p w14:paraId="6E8D8AD1" w14:textId="4F1F6E65" w:rsidR="006436BD" w:rsidRPr="00361ABC" w:rsidRDefault="006436BD" w:rsidP="004069B2">
            <w:pPr>
              <w:rPr>
                <w:sz w:val="20"/>
              </w:rPr>
            </w:pPr>
            <w:r w:rsidRPr="00361ABC">
              <w:rPr>
                <w:sz w:val="20"/>
              </w:rPr>
              <w:t>US Department of State</w:t>
            </w:r>
          </w:p>
        </w:tc>
        <w:tc>
          <w:tcPr>
            <w:tcW w:w="4212" w:type="dxa"/>
            <w:tcBorders>
              <w:top w:val="single" w:sz="6" w:space="0" w:color="auto"/>
              <w:left w:val="single" w:sz="6" w:space="0" w:color="auto"/>
              <w:bottom w:val="single" w:sz="6" w:space="0" w:color="auto"/>
              <w:right w:val="single" w:sz="6" w:space="0" w:color="auto"/>
            </w:tcBorders>
          </w:tcPr>
          <w:p w14:paraId="47136511" w14:textId="66D2FBDC" w:rsidR="006436BD" w:rsidRPr="00361ABC" w:rsidRDefault="006436BD" w:rsidP="004069B2">
            <w:pPr>
              <w:tabs>
                <w:tab w:val="left" w:pos="964"/>
              </w:tabs>
              <w:ind w:left="10"/>
              <w:rPr>
                <w:sz w:val="20"/>
              </w:rPr>
            </w:pPr>
            <w:r w:rsidRPr="00361ABC">
              <w:rPr>
                <w:sz w:val="20"/>
              </w:rPr>
              <w:t>Briefings on Ukraine for</w:t>
            </w:r>
            <w:r w:rsidRPr="00361ABC">
              <w:rPr>
                <w:b/>
                <w:sz w:val="20"/>
              </w:rPr>
              <w:t xml:space="preserve"> </w:t>
            </w:r>
            <w:r w:rsidRPr="00361ABC">
              <w:rPr>
                <w:sz w:val="20"/>
              </w:rPr>
              <w:t>Trainee US diplomats.</w:t>
            </w:r>
          </w:p>
        </w:tc>
      </w:tr>
      <w:tr w:rsidR="006436BD" w:rsidRPr="00B46B7C" w14:paraId="7E63A41A" w14:textId="77777777" w:rsidTr="00000C73">
        <w:tc>
          <w:tcPr>
            <w:tcW w:w="1356" w:type="dxa"/>
            <w:tcBorders>
              <w:top w:val="single" w:sz="6" w:space="0" w:color="auto"/>
              <w:left w:val="single" w:sz="4" w:space="0" w:color="auto"/>
              <w:bottom w:val="single" w:sz="6" w:space="0" w:color="auto"/>
              <w:right w:val="single" w:sz="6" w:space="0" w:color="auto"/>
            </w:tcBorders>
          </w:tcPr>
          <w:p w14:paraId="1A6BB0E2" w14:textId="02BABA7B" w:rsidR="006436BD" w:rsidRPr="00361ABC" w:rsidRDefault="006436BD" w:rsidP="004069B2">
            <w:pPr>
              <w:pStyle w:val="FootnoteText"/>
              <w:spacing w:before="60" w:after="60"/>
              <w:jc w:val="center"/>
            </w:pPr>
            <w:r w:rsidRPr="00361ABC">
              <w:t>June 2006</w:t>
            </w:r>
          </w:p>
        </w:tc>
        <w:tc>
          <w:tcPr>
            <w:tcW w:w="3584" w:type="dxa"/>
            <w:tcBorders>
              <w:top w:val="single" w:sz="6" w:space="0" w:color="auto"/>
              <w:left w:val="single" w:sz="6" w:space="0" w:color="auto"/>
              <w:bottom w:val="single" w:sz="6" w:space="0" w:color="auto"/>
              <w:right w:val="single" w:sz="6" w:space="0" w:color="auto"/>
            </w:tcBorders>
          </w:tcPr>
          <w:p w14:paraId="2D4483A5" w14:textId="77777777" w:rsidR="006436BD" w:rsidRPr="00361ABC" w:rsidRDefault="006436BD" w:rsidP="004069B2">
            <w:pPr>
              <w:rPr>
                <w:sz w:val="20"/>
              </w:rPr>
            </w:pPr>
            <w:r w:rsidRPr="00361ABC">
              <w:rPr>
                <w:sz w:val="20"/>
              </w:rPr>
              <w:t xml:space="preserve">Bureau of Intelligence and Research, </w:t>
            </w:r>
          </w:p>
          <w:p w14:paraId="306D9A3B" w14:textId="387B0B9C" w:rsidR="006436BD" w:rsidRPr="00361ABC" w:rsidRDefault="006436BD" w:rsidP="004069B2">
            <w:pPr>
              <w:rPr>
                <w:sz w:val="20"/>
              </w:rPr>
            </w:pPr>
            <w:r w:rsidRPr="00361ABC">
              <w:rPr>
                <w:sz w:val="20"/>
              </w:rPr>
              <w:t>US Department of State</w:t>
            </w:r>
          </w:p>
        </w:tc>
        <w:tc>
          <w:tcPr>
            <w:tcW w:w="4212" w:type="dxa"/>
            <w:tcBorders>
              <w:top w:val="single" w:sz="6" w:space="0" w:color="auto"/>
              <w:left w:val="single" w:sz="6" w:space="0" w:color="auto"/>
              <w:bottom w:val="single" w:sz="6" w:space="0" w:color="auto"/>
              <w:right w:val="single" w:sz="6" w:space="0" w:color="auto"/>
            </w:tcBorders>
          </w:tcPr>
          <w:p w14:paraId="77C291E3" w14:textId="6D6C179E" w:rsidR="006436BD" w:rsidRPr="00361ABC" w:rsidRDefault="006436BD" w:rsidP="004069B2">
            <w:pPr>
              <w:tabs>
                <w:tab w:val="left" w:pos="964"/>
              </w:tabs>
              <w:ind w:left="10"/>
              <w:rPr>
                <w:sz w:val="20"/>
              </w:rPr>
            </w:pPr>
            <w:r w:rsidRPr="00361ABC">
              <w:rPr>
                <w:sz w:val="20"/>
              </w:rPr>
              <w:t>Briefing to incoming US Ambassador to Ukraine William Taylor.</w:t>
            </w:r>
          </w:p>
        </w:tc>
      </w:tr>
      <w:tr w:rsidR="006436BD" w:rsidRPr="00B46B7C" w14:paraId="32B6018B" w14:textId="77777777" w:rsidTr="00000C73">
        <w:tc>
          <w:tcPr>
            <w:tcW w:w="1356" w:type="dxa"/>
            <w:tcBorders>
              <w:top w:val="single" w:sz="6" w:space="0" w:color="auto"/>
              <w:left w:val="single" w:sz="4" w:space="0" w:color="auto"/>
              <w:bottom w:val="single" w:sz="6" w:space="0" w:color="auto"/>
              <w:right w:val="single" w:sz="6" w:space="0" w:color="auto"/>
            </w:tcBorders>
          </w:tcPr>
          <w:p w14:paraId="58FD7D78" w14:textId="37D9CB1F" w:rsidR="006436BD" w:rsidRPr="00361ABC" w:rsidRDefault="006436BD" w:rsidP="004069B2">
            <w:pPr>
              <w:pStyle w:val="FootnoteText"/>
              <w:spacing w:before="60" w:after="60"/>
              <w:jc w:val="center"/>
            </w:pPr>
            <w:r w:rsidRPr="00361ABC">
              <w:t>May 2006</w:t>
            </w:r>
          </w:p>
        </w:tc>
        <w:tc>
          <w:tcPr>
            <w:tcW w:w="3584" w:type="dxa"/>
            <w:tcBorders>
              <w:top w:val="single" w:sz="6" w:space="0" w:color="auto"/>
              <w:left w:val="single" w:sz="6" w:space="0" w:color="auto"/>
              <w:bottom w:val="single" w:sz="6" w:space="0" w:color="auto"/>
              <w:right w:val="single" w:sz="6" w:space="0" w:color="auto"/>
            </w:tcBorders>
          </w:tcPr>
          <w:p w14:paraId="31015F27" w14:textId="77777777" w:rsidR="006436BD" w:rsidRPr="00361ABC" w:rsidRDefault="006436BD" w:rsidP="004069B2">
            <w:pPr>
              <w:rPr>
                <w:sz w:val="20"/>
              </w:rPr>
            </w:pPr>
            <w:r w:rsidRPr="00361ABC">
              <w:rPr>
                <w:sz w:val="20"/>
              </w:rPr>
              <w:t xml:space="preserve">Foreign Services Institute, </w:t>
            </w:r>
          </w:p>
          <w:p w14:paraId="0FC33CB6" w14:textId="1CAC39BB" w:rsidR="006436BD" w:rsidRPr="00361ABC" w:rsidRDefault="006436BD" w:rsidP="004069B2">
            <w:pPr>
              <w:rPr>
                <w:sz w:val="20"/>
              </w:rPr>
            </w:pPr>
            <w:r w:rsidRPr="00361ABC">
              <w:rPr>
                <w:sz w:val="20"/>
              </w:rPr>
              <w:t>US Department of State</w:t>
            </w:r>
          </w:p>
        </w:tc>
        <w:tc>
          <w:tcPr>
            <w:tcW w:w="4212" w:type="dxa"/>
            <w:tcBorders>
              <w:top w:val="single" w:sz="6" w:space="0" w:color="auto"/>
              <w:left w:val="single" w:sz="6" w:space="0" w:color="auto"/>
              <w:bottom w:val="single" w:sz="6" w:space="0" w:color="auto"/>
              <w:right w:val="single" w:sz="6" w:space="0" w:color="auto"/>
            </w:tcBorders>
          </w:tcPr>
          <w:p w14:paraId="4FFCDCF8" w14:textId="51455F76" w:rsidR="006436BD" w:rsidRPr="00361ABC" w:rsidRDefault="006436BD" w:rsidP="004069B2">
            <w:pPr>
              <w:tabs>
                <w:tab w:val="left" w:pos="964"/>
              </w:tabs>
              <w:ind w:left="10"/>
              <w:rPr>
                <w:sz w:val="20"/>
              </w:rPr>
            </w:pPr>
            <w:r w:rsidRPr="00361ABC">
              <w:rPr>
                <w:sz w:val="20"/>
              </w:rPr>
              <w:t>Briefings on Ukraine for Trainee US diplomats.</w:t>
            </w:r>
          </w:p>
        </w:tc>
      </w:tr>
      <w:tr w:rsidR="006436BD" w:rsidRPr="00B46B7C" w14:paraId="1C656CBB" w14:textId="77777777" w:rsidTr="00000C73">
        <w:tc>
          <w:tcPr>
            <w:tcW w:w="1356" w:type="dxa"/>
            <w:tcBorders>
              <w:top w:val="single" w:sz="6" w:space="0" w:color="auto"/>
              <w:left w:val="single" w:sz="4" w:space="0" w:color="auto"/>
              <w:bottom w:val="single" w:sz="6" w:space="0" w:color="auto"/>
              <w:right w:val="single" w:sz="6" w:space="0" w:color="auto"/>
            </w:tcBorders>
          </w:tcPr>
          <w:p w14:paraId="2268D61F" w14:textId="2BAC30FA" w:rsidR="006436BD" w:rsidRPr="00361ABC" w:rsidRDefault="006436BD" w:rsidP="004069B2">
            <w:pPr>
              <w:pStyle w:val="FootnoteText"/>
              <w:spacing w:before="60" w:after="60"/>
              <w:jc w:val="center"/>
            </w:pPr>
            <w:r w:rsidRPr="00361ABC">
              <w:t>April 2006</w:t>
            </w:r>
          </w:p>
        </w:tc>
        <w:tc>
          <w:tcPr>
            <w:tcW w:w="3584" w:type="dxa"/>
            <w:tcBorders>
              <w:top w:val="single" w:sz="6" w:space="0" w:color="auto"/>
              <w:left w:val="single" w:sz="6" w:space="0" w:color="auto"/>
              <w:bottom w:val="single" w:sz="6" w:space="0" w:color="auto"/>
              <w:right w:val="single" w:sz="6" w:space="0" w:color="auto"/>
            </w:tcBorders>
          </w:tcPr>
          <w:p w14:paraId="6E706CD9" w14:textId="77777777" w:rsidR="006436BD" w:rsidRPr="00361ABC" w:rsidRDefault="006436BD" w:rsidP="004069B2">
            <w:pPr>
              <w:rPr>
                <w:sz w:val="20"/>
              </w:rPr>
            </w:pPr>
            <w:r w:rsidRPr="00361ABC">
              <w:rPr>
                <w:sz w:val="20"/>
              </w:rPr>
              <w:t xml:space="preserve">Foreign Services Institute, </w:t>
            </w:r>
          </w:p>
          <w:p w14:paraId="2AEB2580" w14:textId="6A0CA7EE" w:rsidR="006436BD" w:rsidRPr="00361ABC" w:rsidRDefault="006436BD" w:rsidP="004069B2">
            <w:pPr>
              <w:rPr>
                <w:sz w:val="20"/>
              </w:rPr>
            </w:pPr>
            <w:r w:rsidRPr="00361ABC">
              <w:rPr>
                <w:sz w:val="20"/>
              </w:rPr>
              <w:t>US Department of State</w:t>
            </w:r>
          </w:p>
        </w:tc>
        <w:tc>
          <w:tcPr>
            <w:tcW w:w="4212" w:type="dxa"/>
            <w:tcBorders>
              <w:top w:val="single" w:sz="6" w:space="0" w:color="auto"/>
              <w:left w:val="single" w:sz="6" w:space="0" w:color="auto"/>
              <w:bottom w:val="single" w:sz="6" w:space="0" w:color="auto"/>
              <w:right w:val="single" w:sz="6" w:space="0" w:color="auto"/>
            </w:tcBorders>
          </w:tcPr>
          <w:p w14:paraId="1A0A68DC" w14:textId="026AAF22" w:rsidR="006436BD" w:rsidRPr="00361ABC" w:rsidRDefault="006436BD" w:rsidP="004069B2">
            <w:pPr>
              <w:tabs>
                <w:tab w:val="left" w:pos="964"/>
              </w:tabs>
              <w:ind w:left="10"/>
              <w:rPr>
                <w:sz w:val="20"/>
              </w:rPr>
            </w:pPr>
            <w:r w:rsidRPr="00361ABC">
              <w:rPr>
                <w:bCs/>
                <w:sz w:val="20"/>
              </w:rPr>
              <w:t xml:space="preserve"> ‘Ukraine After the 2006 Elections.’</w:t>
            </w:r>
          </w:p>
        </w:tc>
      </w:tr>
      <w:tr w:rsidR="006436BD" w:rsidRPr="00B46B7C" w14:paraId="2A582DB9" w14:textId="77777777" w:rsidTr="00000C73">
        <w:tc>
          <w:tcPr>
            <w:tcW w:w="1356" w:type="dxa"/>
            <w:tcBorders>
              <w:top w:val="single" w:sz="6" w:space="0" w:color="auto"/>
              <w:left w:val="single" w:sz="4" w:space="0" w:color="auto"/>
              <w:bottom w:val="single" w:sz="6" w:space="0" w:color="auto"/>
              <w:right w:val="single" w:sz="6" w:space="0" w:color="auto"/>
            </w:tcBorders>
          </w:tcPr>
          <w:p w14:paraId="2D6C0D89" w14:textId="5B091786" w:rsidR="006436BD" w:rsidRPr="00361ABC" w:rsidRDefault="006436BD" w:rsidP="004069B2">
            <w:pPr>
              <w:pStyle w:val="FootnoteText"/>
              <w:spacing w:before="60" w:after="60"/>
              <w:jc w:val="center"/>
            </w:pPr>
            <w:r w:rsidRPr="00361ABC">
              <w:t>January 2006</w:t>
            </w:r>
          </w:p>
        </w:tc>
        <w:tc>
          <w:tcPr>
            <w:tcW w:w="3584" w:type="dxa"/>
            <w:tcBorders>
              <w:top w:val="single" w:sz="6" w:space="0" w:color="auto"/>
              <w:left w:val="single" w:sz="6" w:space="0" w:color="auto"/>
              <w:bottom w:val="single" w:sz="6" w:space="0" w:color="auto"/>
              <w:right w:val="single" w:sz="6" w:space="0" w:color="auto"/>
            </w:tcBorders>
          </w:tcPr>
          <w:p w14:paraId="13C88520" w14:textId="77777777" w:rsidR="006436BD" w:rsidRPr="00361ABC" w:rsidRDefault="006436BD" w:rsidP="004069B2">
            <w:pPr>
              <w:rPr>
                <w:sz w:val="20"/>
              </w:rPr>
            </w:pPr>
            <w:r w:rsidRPr="00361ABC">
              <w:rPr>
                <w:sz w:val="20"/>
              </w:rPr>
              <w:t xml:space="preserve">Foreign Services Institute, </w:t>
            </w:r>
          </w:p>
          <w:p w14:paraId="2550046F" w14:textId="0EA7EBAD" w:rsidR="006436BD" w:rsidRPr="00361ABC" w:rsidRDefault="006436BD" w:rsidP="004069B2">
            <w:pPr>
              <w:rPr>
                <w:sz w:val="20"/>
              </w:rPr>
            </w:pPr>
            <w:r w:rsidRPr="00361ABC">
              <w:rPr>
                <w:sz w:val="20"/>
              </w:rPr>
              <w:t>US Department of State</w:t>
            </w:r>
          </w:p>
        </w:tc>
        <w:tc>
          <w:tcPr>
            <w:tcW w:w="4212" w:type="dxa"/>
            <w:tcBorders>
              <w:top w:val="single" w:sz="6" w:space="0" w:color="auto"/>
              <w:left w:val="single" w:sz="6" w:space="0" w:color="auto"/>
              <w:bottom w:val="single" w:sz="6" w:space="0" w:color="auto"/>
              <w:right w:val="single" w:sz="6" w:space="0" w:color="auto"/>
            </w:tcBorders>
          </w:tcPr>
          <w:p w14:paraId="09C6CAA1" w14:textId="27625318" w:rsidR="006436BD" w:rsidRPr="00361ABC" w:rsidRDefault="006436BD" w:rsidP="004069B2">
            <w:pPr>
              <w:tabs>
                <w:tab w:val="left" w:pos="964"/>
              </w:tabs>
              <w:ind w:left="10"/>
              <w:rPr>
                <w:sz w:val="20"/>
              </w:rPr>
            </w:pPr>
            <w:r w:rsidRPr="00361ABC">
              <w:rPr>
                <w:sz w:val="20"/>
              </w:rPr>
              <w:t>Briefings on Ukraine for Trainee US diplomats.</w:t>
            </w:r>
          </w:p>
        </w:tc>
      </w:tr>
      <w:tr w:rsidR="006436BD" w:rsidRPr="00B46B7C" w14:paraId="32D175CE" w14:textId="77777777" w:rsidTr="00000C73">
        <w:tc>
          <w:tcPr>
            <w:tcW w:w="1356" w:type="dxa"/>
            <w:tcBorders>
              <w:top w:val="single" w:sz="6" w:space="0" w:color="auto"/>
              <w:left w:val="single" w:sz="4" w:space="0" w:color="auto"/>
              <w:bottom w:val="single" w:sz="6" w:space="0" w:color="auto"/>
              <w:right w:val="single" w:sz="6" w:space="0" w:color="auto"/>
            </w:tcBorders>
          </w:tcPr>
          <w:p w14:paraId="0B961659" w14:textId="47C4C658" w:rsidR="006436BD" w:rsidRPr="00361ABC" w:rsidRDefault="006436BD" w:rsidP="004069B2">
            <w:pPr>
              <w:pStyle w:val="FootnoteText"/>
              <w:spacing w:before="60" w:after="60"/>
              <w:jc w:val="center"/>
            </w:pPr>
            <w:r w:rsidRPr="00361ABC">
              <w:t>October 2005</w:t>
            </w:r>
          </w:p>
        </w:tc>
        <w:tc>
          <w:tcPr>
            <w:tcW w:w="3584" w:type="dxa"/>
            <w:tcBorders>
              <w:top w:val="single" w:sz="6" w:space="0" w:color="auto"/>
              <w:left w:val="single" w:sz="6" w:space="0" w:color="auto"/>
              <w:bottom w:val="single" w:sz="6" w:space="0" w:color="auto"/>
              <w:right w:val="single" w:sz="6" w:space="0" w:color="auto"/>
            </w:tcBorders>
          </w:tcPr>
          <w:p w14:paraId="17E3FC92" w14:textId="28A11C3B" w:rsidR="006436BD" w:rsidRPr="00361ABC" w:rsidRDefault="006436BD" w:rsidP="004069B2">
            <w:pPr>
              <w:rPr>
                <w:sz w:val="20"/>
              </w:rPr>
            </w:pPr>
            <w:r w:rsidRPr="00361ABC">
              <w:rPr>
                <w:sz w:val="20"/>
              </w:rPr>
              <w:t xml:space="preserve">Industrial College of the Armed Forces, Fort Lesley </w:t>
            </w:r>
            <w:proofErr w:type="spellStart"/>
            <w:proofErr w:type="gramStart"/>
            <w:r w:rsidRPr="00361ABC">
              <w:rPr>
                <w:sz w:val="20"/>
              </w:rPr>
              <w:t>J.McNair</w:t>
            </w:r>
            <w:proofErr w:type="spellEnd"/>
            <w:proofErr w:type="gramEnd"/>
          </w:p>
        </w:tc>
        <w:tc>
          <w:tcPr>
            <w:tcW w:w="4212" w:type="dxa"/>
            <w:tcBorders>
              <w:top w:val="single" w:sz="6" w:space="0" w:color="auto"/>
              <w:left w:val="single" w:sz="6" w:space="0" w:color="auto"/>
              <w:bottom w:val="single" w:sz="6" w:space="0" w:color="auto"/>
              <w:right w:val="single" w:sz="6" w:space="0" w:color="auto"/>
            </w:tcBorders>
          </w:tcPr>
          <w:p w14:paraId="205D3546" w14:textId="36C815FA" w:rsidR="006436BD" w:rsidRPr="00361ABC" w:rsidRDefault="006436BD" w:rsidP="004069B2">
            <w:pPr>
              <w:tabs>
                <w:tab w:val="left" w:pos="964"/>
              </w:tabs>
              <w:ind w:left="10"/>
              <w:rPr>
                <w:sz w:val="20"/>
              </w:rPr>
            </w:pPr>
            <w:r w:rsidRPr="00361ABC">
              <w:rPr>
                <w:sz w:val="20"/>
              </w:rPr>
              <w:t>Regional Security Study Group: Ukrainian security issues.</w:t>
            </w:r>
          </w:p>
        </w:tc>
      </w:tr>
      <w:tr w:rsidR="006436BD" w:rsidRPr="00B46B7C" w14:paraId="5FE1FB81" w14:textId="77777777" w:rsidTr="00000C73">
        <w:tc>
          <w:tcPr>
            <w:tcW w:w="1356" w:type="dxa"/>
            <w:tcBorders>
              <w:top w:val="single" w:sz="6" w:space="0" w:color="auto"/>
              <w:left w:val="single" w:sz="4" w:space="0" w:color="auto"/>
              <w:bottom w:val="single" w:sz="6" w:space="0" w:color="auto"/>
              <w:right w:val="single" w:sz="6" w:space="0" w:color="auto"/>
            </w:tcBorders>
          </w:tcPr>
          <w:p w14:paraId="73D86650" w14:textId="3D2299D9" w:rsidR="006436BD" w:rsidRPr="00361ABC" w:rsidRDefault="006436BD" w:rsidP="004069B2">
            <w:pPr>
              <w:pStyle w:val="FootnoteText"/>
              <w:spacing w:before="60" w:after="60"/>
              <w:jc w:val="center"/>
            </w:pPr>
            <w:r w:rsidRPr="00361ABC">
              <w:t>July 2005</w:t>
            </w:r>
          </w:p>
        </w:tc>
        <w:tc>
          <w:tcPr>
            <w:tcW w:w="3584" w:type="dxa"/>
            <w:tcBorders>
              <w:top w:val="single" w:sz="6" w:space="0" w:color="auto"/>
              <w:left w:val="single" w:sz="6" w:space="0" w:color="auto"/>
              <w:bottom w:val="single" w:sz="6" w:space="0" w:color="auto"/>
              <w:right w:val="single" w:sz="6" w:space="0" w:color="auto"/>
            </w:tcBorders>
          </w:tcPr>
          <w:p w14:paraId="4FD9FEAD" w14:textId="5478E629" w:rsidR="006436BD" w:rsidRPr="00361ABC" w:rsidRDefault="006436BD" w:rsidP="004069B2">
            <w:pPr>
              <w:rPr>
                <w:sz w:val="20"/>
              </w:rPr>
            </w:pPr>
            <w:r w:rsidRPr="00361ABC">
              <w:rPr>
                <w:sz w:val="20"/>
              </w:rPr>
              <w:t>Committee on International Relations, U.S. Senate</w:t>
            </w:r>
          </w:p>
        </w:tc>
        <w:tc>
          <w:tcPr>
            <w:tcW w:w="4212" w:type="dxa"/>
            <w:tcBorders>
              <w:top w:val="single" w:sz="6" w:space="0" w:color="auto"/>
              <w:left w:val="single" w:sz="6" w:space="0" w:color="auto"/>
              <w:bottom w:val="single" w:sz="6" w:space="0" w:color="auto"/>
              <w:right w:val="single" w:sz="6" w:space="0" w:color="auto"/>
            </w:tcBorders>
          </w:tcPr>
          <w:p w14:paraId="790C172C" w14:textId="3BC12414" w:rsidR="006436BD" w:rsidRPr="00361ABC" w:rsidRDefault="006436BD" w:rsidP="004069B2">
            <w:pPr>
              <w:tabs>
                <w:tab w:val="left" w:pos="964"/>
              </w:tabs>
              <w:ind w:left="10"/>
              <w:rPr>
                <w:sz w:val="20"/>
              </w:rPr>
            </w:pPr>
            <w:r w:rsidRPr="00361ABC">
              <w:rPr>
                <w:sz w:val="20"/>
              </w:rPr>
              <w:t>Testimony to ‘Ukraine: Developments in the Aftermath of the Orange Revolution.’</w:t>
            </w:r>
          </w:p>
        </w:tc>
      </w:tr>
      <w:tr w:rsidR="006436BD" w:rsidRPr="00B46B7C" w14:paraId="50EAF25F" w14:textId="77777777" w:rsidTr="00000C73">
        <w:tc>
          <w:tcPr>
            <w:tcW w:w="1356" w:type="dxa"/>
            <w:tcBorders>
              <w:top w:val="single" w:sz="6" w:space="0" w:color="auto"/>
              <w:left w:val="single" w:sz="4" w:space="0" w:color="auto"/>
              <w:bottom w:val="single" w:sz="6" w:space="0" w:color="auto"/>
              <w:right w:val="single" w:sz="6" w:space="0" w:color="auto"/>
            </w:tcBorders>
          </w:tcPr>
          <w:p w14:paraId="0D9C11C3" w14:textId="1BEEDE2A" w:rsidR="006436BD" w:rsidRPr="00361ABC" w:rsidRDefault="006436BD" w:rsidP="004069B2">
            <w:pPr>
              <w:pStyle w:val="FootnoteText"/>
              <w:spacing w:before="60" w:after="60"/>
              <w:jc w:val="center"/>
            </w:pPr>
            <w:r w:rsidRPr="00361ABC">
              <w:t>June 2005</w:t>
            </w:r>
          </w:p>
        </w:tc>
        <w:tc>
          <w:tcPr>
            <w:tcW w:w="3584" w:type="dxa"/>
            <w:tcBorders>
              <w:top w:val="single" w:sz="6" w:space="0" w:color="auto"/>
              <w:left w:val="single" w:sz="6" w:space="0" w:color="auto"/>
              <w:bottom w:val="single" w:sz="6" w:space="0" w:color="auto"/>
              <w:right w:val="single" w:sz="6" w:space="0" w:color="auto"/>
            </w:tcBorders>
          </w:tcPr>
          <w:p w14:paraId="053B21DB" w14:textId="77777777" w:rsidR="006436BD" w:rsidRPr="00361ABC" w:rsidRDefault="006436BD" w:rsidP="004069B2">
            <w:pPr>
              <w:rPr>
                <w:sz w:val="20"/>
              </w:rPr>
            </w:pPr>
            <w:r w:rsidRPr="00361ABC">
              <w:rPr>
                <w:sz w:val="20"/>
              </w:rPr>
              <w:t xml:space="preserve">Bureau of Intelligence and Research, </w:t>
            </w:r>
          </w:p>
          <w:p w14:paraId="37620BAE" w14:textId="488E736C" w:rsidR="006436BD" w:rsidRPr="00361ABC" w:rsidRDefault="006436BD" w:rsidP="004069B2">
            <w:pPr>
              <w:rPr>
                <w:sz w:val="20"/>
              </w:rPr>
            </w:pPr>
            <w:r w:rsidRPr="00361ABC">
              <w:rPr>
                <w:sz w:val="20"/>
              </w:rPr>
              <w:t>US Department of State</w:t>
            </w:r>
          </w:p>
        </w:tc>
        <w:tc>
          <w:tcPr>
            <w:tcW w:w="4212" w:type="dxa"/>
            <w:tcBorders>
              <w:top w:val="single" w:sz="6" w:space="0" w:color="auto"/>
              <w:left w:val="single" w:sz="6" w:space="0" w:color="auto"/>
              <w:bottom w:val="single" w:sz="6" w:space="0" w:color="auto"/>
              <w:right w:val="single" w:sz="6" w:space="0" w:color="auto"/>
            </w:tcBorders>
          </w:tcPr>
          <w:p w14:paraId="4766E1A3" w14:textId="4BB0831E" w:rsidR="006436BD" w:rsidRPr="00361ABC" w:rsidRDefault="006436BD" w:rsidP="004069B2">
            <w:pPr>
              <w:tabs>
                <w:tab w:val="left" w:pos="964"/>
              </w:tabs>
              <w:ind w:left="10"/>
              <w:rPr>
                <w:sz w:val="20"/>
              </w:rPr>
            </w:pPr>
            <w:r w:rsidRPr="00361ABC">
              <w:rPr>
                <w:sz w:val="20"/>
              </w:rPr>
              <w:t>‘Ukraine after the Orange Revolution: Alternative Scenarios and Benchmarks.’</w:t>
            </w:r>
          </w:p>
        </w:tc>
      </w:tr>
      <w:tr w:rsidR="006436BD" w:rsidRPr="00B46B7C" w14:paraId="0AC01983" w14:textId="77777777" w:rsidTr="00000C73">
        <w:tc>
          <w:tcPr>
            <w:tcW w:w="1356" w:type="dxa"/>
            <w:tcBorders>
              <w:top w:val="single" w:sz="6" w:space="0" w:color="auto"/>
              <w:left w:val="single" w:sz="4" w:space="0" w:color="auto"/>
              <w:bottom w:val="single" w:sz="6" w:space="0" w:color="auto"/>
              <w:right w:val="single" w:sz="6" w:space="0" w:color="auto"/>
            </w:tcBorders>
          </w:tcPr>
          <w:p w14:paraId="3601FC95" w14:textId="7562EC40" w:rsidR="006436BD" w:rsidRPr="00361ABC" w:rsidRDefault="006436BD" w:rsidP="004069B2">
            <w:pPr>
              <w:pStyle w:val="FootnoteText"/>
              <w:spacing w:before="60" w:after="60"/>
              <w:jc w:val="center"/>
            </w:pPr>
            <w:r w:rsidRPr="00361ABC">
              <w:t>May 2005</w:t>
            </w:r>
          </w:p>
        </w:tc>
        <w:tc>
          <w:tcPr>
            <w:tcW w:w="3584" w:type="dxa"/>
            <w:tcBorders>
              <w:top w:val="single" w:sz="6" w:space="0" w:color="auto"/>
              <w:left w:val="single" w:sz="6" w:space="0" w:color="auto"/>
              <w:bottom w:val="single" w:sz="6" w:space="0" w:color="auto"/>
              <w:right w:val="single" w:sz="6" w:space="0" w:color="auto"/>
            </w:tcBorders>
          </w:tcPr>
          <w:p w14:paraId="0543AD02" w14:textId="6F0E48BC" w:rsidR="006436BD" w:rsidRPr="00361ABC" w:rsidRDefault="006436BD" w:rsidP="004069B2">
            <w:pPr>
              <w:rPr>
                <w:sz w:val="20"/>
              </w:rPr>
            </w:pPr>
            <w:r w:rsidRPr="00361ABC">
              <w:rPr>
                <w:sz w:val="20"/>
              </w:rPr>
              <w:t>U.S. Association of Former Members of Congress</w:t>
            </w:r>
          </w:p>
        </w:tc>
        <w:tc>
          <w:tcPr>
            <w:tcW w:w="4212" w:type="dxa"/>
            <w:tcBorders>
              <w:top w:val="single" w:sz="6" w:space="0" w:color="auto"/>
              <w:left w:val="single" w:sz="6" w:space="0" w:color="auto"/>
              <w:bottom w:val="single" w:sz="6" w:space="0" w:color="auto"/>
              <w:right w:val="single" w:sz="6" w:space="0" w:color="auto"/>
            </w:tcBorders>
          </w:tcPr>
          <w:p w14:paraId="1050E724" w14:textId="1A811987" w:rsidR="006436BD" w:rsidRPr="00361ABC" w:rsidRDefault="006436BD" w:rsidP="004069B2">
            <w:pPr>
              <w:tabs>
                <w:tab w:val="left" w:pos="964"/>
              </w:tabs>
              <w:ind w:left="10"/>
              <w:rPr>
                <w:sz w:val="20"/>
              </w:rPr>
            </w:pPr>
            <w:r w:rsidRPr="00361ABC">
              <w:rPr>
                <w:sz w:val="20"/>
              </w:rPr>
              <w:t>‘The Orange Revolution in Ukraine and the Difficult Path Ahead.’</w:t>
            </w:r>
          </w:p>
        </w:tc>
      </w:tr>
      <w:tr w:rsidR="006436BD" w:rsidRPr="00B46B7C" w14:paraId="1C34D326" w14:textId="77777777" w:rsidTr="00000C73">
        <w:tc>
          <w:tcPr>
            <w:tcW w:w="1356" w:type="dxa"/>
            <w:tcBorders>
              <w:top w:val="single" w:sz="6" w:space="0" w:color="auto"/>
              <w:left w:val="single" w:sz="4" w:space="0" w:color="auto"/>
              <w:bottom w:val="single" w:sz="6" w:space="0" w:color="auto"/>
              <w:right w:val="single" w:sz="6" w:space="0" w:color="auto"/>
            </w:tcBorders>
          </w:tcPr>
          <w:p w14:paraId="3954EFDB" w14:textId="27F339F6" w:rsidR="006436BD" w:rsidRPr="00361ABC" w:rsidRDefault="006436BD" w:rsidP="004069B2">
            <w:pPr>
              <w:pStyle w:val="FootnoteText"/>
              <w:spacing w:before="60" w:after="60"/>
              <w:jc w:val="center"/>
            </w:pPr>
            <w:r w:rsidRPr="00361ABC">
              <w:t>May 2005</w:t>
            </w:r>
          </w:p>
        </w:tc>
        <w:tc>
          <w:tcPr>
            <w:tcW w:w="3584" w:type="dxa"/>
            <w:tcBorders>
              <w:top w:val="single" w:sz="6" w:space="0" w:color="auto"/>
              <w:left w:val="single" w:sz="6" w:space="0" w:color="auto"/>
              <w:bottom w:val="single" w:sz="6" w:space="0" w:color="auto"/>
              <w:right w:val="single" w:sz="6" w:space="0" w:color="auto"/>
            </w:tcBorders>
          </w:tcPr>
          <w:p w14:paraId="0A827CE7" w14:textId="516EEFD2" w:rsidR="006436BD" w:rsidRPr="00361ABC" w:rsidRDefault="006436BD" w:rsidP="004069B2">
            <w:pPr>
              <w:rPr>
                <w:sz w:val="20"/>
              </w:rPr>
            </w:pPr>
            <w:r w:rsidRPr="00361ABC">
              <w:rPr>
                <w:sz w:val="20"/>
              </w:rPr>
              <w:t>Booz-Allen-Hamilton on behalf of the National Intelligence Council</w:t>
            </w:r>
          </w:p>
        </w:tc>
        <w:tc>
          <w:tcPr>
            <w:tcW w:w="4212" w:type="dxa"/>
            <w:tcBorders>
              <w:top w:val="single" w:sz="6" w:space="0" w:color="auto"/>
              <w:left w:val="single" w:sz="6" w:space="0" w:color="auto"/>
              <w:bottom w:val="single" w:sz="6" w:space="0" w:color="auto"/>
              <w:right w:val="single" w:sz="6" w:space="0" w:color="auto"/>
            </w:tcBorders>
          </w:tcPr>
          <w:p w14:paraId="4AFE6350" w14:textId="08F65E9F" w:rsidR="006436BD" w:rsidRPr="00361ABC" w:rsidRDefault="006436BD" w:rsidP="004069B2">
            <w:pPr>
              <w:tabs>
                <w:tab w:val="left" w:pos="964"/>
              </w:tabs>
              <w:ind w:left="10"/>
              <w:rPr>
                <w:sz w:val="20"/>
              </w:rPr>
            </w:pPr>
            <w:r w:rsidRPr="00361ABC">
              <w:rPr>
                <w:sz w:val="20"/>
              </w:rPr>
              <w:t>‘Russian Society Upheaval.’</w:t>
            </w:r>
          </w:p>
        </w:tc>
      </w:tr>
      <w:tr w:rsidR="006436BD" w:rsidRPr="00B46B7C" w14:paraId="05DD30BD" w14:textId="77777777" w:rsidTr="00000C73">
        <w:tc>
          <w:tcPr>
            <w:tcW w:w="1356" w:type="dxa"/>
            <w:tcBorders>
              <w:top w:val="single" w:sz="6" w:space="0" w:color="auto"/>
              <w:left w:val="single" w:sz="4" w:space="0" w:color="auto"/>
              <w:bottom w:val="single" w:sz="6" w:space="0" w:color="auto"/>
              <w:right w:val="single" w:sz="6" w:space="0" w:color="auto"/>
            </w:tcBorders>
          </w:tcPr>
          <w:p w14:paraId="110FC639" w14:textId="29B42B74" w:rsidR="006436BD" w:rsidRPr="00361ABC" w:rsidRDefault="006436BD" w:rsidP="004069B2">
            <w:pPr>
              <w:pStyle w:val="FootnoteText"/>
              <w:spacing w:before="60" w:after="60"/>
              <w:jc w:val="center"/>
            </w:pPr>
            <w:r w:rsidRPr="00361ABC">
              <w:t>March 2005</w:t>
            </w:r>
          </w:p>
        </w:tc>
        <w:tc>
          <w:tcPr>
            <w:tcW w:w="3584" w:type="dxa"/>
            <w:tcBorders>
              <w:top w:val="single" w:sz="6" w:space="0" w:color="auto"/>
              <w:left w:val="single" w:sz="6" w:space="0" w:color="auto"/>
              <w:bottom w:val="single" w:sz="6" w:space="0" w:color="auto"/>
              <w:right w:val="single" w:sz="6" w:space="0" w:color="auto"/>
            </w:tcBorders>
          </w:tcPr>
          <w:p w14:paraId="2534388C" w14:textId="170B5B24" w:rsidR="006436BD" w:rsidRPr="00361ABC" w:rsidRDefault="006436BD" w:rsidP="004069B2">
            <w:pPr>
              <w:rPr>
                <w:sz w:val="20"/>
              </w:rPr>
            </w:pPr>
            <w:r w:rsidRPr="00361ABC">
              <w:rPr>
                <w:sz w:val="20"/>
              </w:rPr>
              <w:t>U.S. Institute of Peace</w:t>
            </w:r>
          </w:p>
        </w:tc>
        <w:tc>
          <w:tcPr>
            <w:tcW w:w="4212" w:type="dxa"/>
            <w:tcBorders>
              <w:top w:val="single" w:sz="6" w:space="0" w:color="auto"/>
              <w:left w:val="single" w:sz="6" w:space="0" w:color="auto"/>
              <w:bottom w:val="single" w:sz="6" w:space="0" w:color="auto"/>
              <w:right w:val="single" w:sz="6" w:space="0" w:color="auto"/>
            </w:tcBorders>
          </w:tcPr>
          <w:p w14:paraId="5F6A2368" w14:textId="53233BFE" w:rsidR="006436BD" w:rsidRPr="00361ABC" w:rsidRDefault="006436BD" w:rsidP="004069B2">
            <w:pPr>
              <w:tabs>
                <w:tab w:val="left" w:pos="964"/>
              </w:tabs>
              <w:ind w:left="10"/>
              <w:rPr>
                <w:sz w:val="20"/>
              </w:rPr>
            </w:pPr>
            <w:r w:rsidRPr="00361ABC">
              <w:rPr>
                <w:sz w:val="20"/>
              </w:rPr>
              <w:t xml:space="preserve">Peace Scholar Competitive Panel on Europe, </w:t>
            </w:r>
            <w:proofErr w:type="gramStart"/>
            <w:r w:rsidRPr="00361ABC">
              <w:rPr>
                <w:sz w:val="20"/>
              </w:rPr>
              <w:t>Russia</w:t>
            </w:r>
            <w:proofErr w:type="gramEnd"/>
            <w:r w:rsidRPr="00361ABC">
              <w:rPr>
                <w:sz w:val="20"/>
              </w:rPr>
              <w:t xml:space="preserve"> and the Balkans.</w:t>
            </w:r>
          </w:p>
        </w:tc>
      </w:tr>
      <w:tr w:rsidR="006436BD" w:rsidRPr="00B46B7C" w14:paraId="6FC679F0" w14:textId="77777777" w:rsidTr="00000C73">
        <w:tc>
          <w:tcPr>
            <w:tcW w:w="1356" w:type="dxa"/>
            <w:tcBorders>
              <w:top w:val="single" w:sz="6" w:space="0" w:color="auto"/>
              <w:left w:val="single" w:sz="4" w:space="0" w:color="auto"/>
              <w:bottom w:val="single" w:sz="6" w:space="0" w:color="auto"/>
              <w:right w:val="single" w:sz="6" w:space="0" w:color="auto"/>
            </w:tcBorders>
          </w:tcPr>
          <w:p w14:paraId="6E9C6251" w14:textId="7FA74C89" w:rsidR="006436BD" w:rsidRPr="00361ABC" w:rsidRDefault="006436BD" w:rsidP="004069B2">
            <w:pPr>
              <w:pStyle w:val="FootnoteText"/>
              <w:spacing w:before="60" w:after="60"/>
              <w:jc w:val="center"/>
            </w:pPr>
            <w:r w:rsidRPr="00361ABC">
              <w:t>February 2005</w:t>
            </w:r>
          </w:p>
        </w:tc>
        <w:tc>
          <w:tcPr>
            <w:tcW w:w="3584" w:type="dxa"/>
            <w:tcBorders>
              <w:top w:val="single" w:sz="6" w:space="0" w:color="auto"/>
              <w:left w:val="single" w:sz="6" w:space="0" w:color="auto"/>
              <w:bottom w:val="single" w:sz="6" w:space="0" w:color="auto"/>
              <w:right w:val="single" w:sz="6" w:space="0" w:color="auto"/>
            </w:tcBorders>
          </w:tcPr>
          <w:p w14:paraId="0074C294" w14:textId="50302FF6" w:rsidR="006436BD" w:rsidRPr="00361ABC" w:rsidRDefault="006436BD" w:rsidP="004069B2">
            <w:pPr>
              <w:rPr>
                <w:sz w:val="20"/>
              </w:rPr>
            </w:pPr>
            <w:r w:rsidRPr="00361ABC">
              <w:rPr>
                <w:sz w:val="20"/>
              </w:rPr>
              <w:t>National Intelligence Council</w:t>
            </w:r>
          </w:p>
        </w:tc>
        <w:tc>
          <w:tcPr>
            <w:tcW w:w="4212" w:type="dxa"/>
            <w:tcBorders>
              <w:top w:val="single" w:sz="6" w:space="0" w:color="auto"/>
              <w:left w:val="single" w:sz="6" w:space="0" w:color="auto"/>
              <w:bottom w:val="single" w:sz="6" w:space="0" w:color="auto"/>
              <w:right w:val="single" w:sz="6" w:space="0" w:color="auto"/>
            </w:tcBorders>
          </w:tcPr>
          <w:p w14:paraId="1A5952B4" w14:textId="578D0731" w:rsidR="006436BD" w:rsidRPr="00361ABC" w:rsidRDefault="006436BD" w:rsidP="004069B2">
            <w:pPr>
              <w:tabs>
                <w:tab w:val="left" w:pos="964"/>
              </w:tabs>
              <w:ind w:left="10"/>
              <w:rPr>
                <w:sz w:val="20"/>
              </w:rPr>
            </w:pPr>
            <w:r w:rsidRPr="00361ABC">
              <w:rPr>
                <w:sz w:val="20"/>
              </w:rPr>
              <w:t>‘Ukraine’s New President and Government Until the 2006 Elections.’</w:t>
            </w:r>
          </w:p>
        </w:tc>
      </w:tr>
      <w:tr w:rsidR="006436BD" w:rsidRPr="00B46B7C" w14:paraId="20BB9813" w14:textId="77777777" w:rsidTr="00000C73">
        <w:tc>
          <w:tcPr>
            <w:tcW w:w="1356" w:type="dxa"/>
            <w:tcBorders>
              <w:top w:val="single" w:sz="6" w:space="0" w:color="auto"/>
              <w:left w:val="single" w:sz="4" w:space="0" w:color="auto"/>
              <w:bottom w:val="single" w:sz="6" w:space="0" w:color="auto"/>
              <w:right w:val="single" w:sz="6" w:space="0" w:color="auto"/>
            </w:tcBorders>
          </w:tcPr>
          <w:p w14:paraId="2B4386D8" w14:textId="70C4FEF9" w:rsidR="006436BD" w:rsidRPr="00361ABC" w:rsidRDefault="006436BD" w:rsidP="004069B2">
            <w:pPr>
              <w:pStyle w:val="FootnoteText"/>
              <w:spacing w:before="60" w:after="60"/>
              <w:jc w:val="center"/>
            </w:pPr>
            <w:r w:rsidRPr="00361ABC">
              <w:t>January 2005</w:t>
            </w:r>
          </w:p>
        </w:tc>
        <w:tc>
          <w:tcPr>
            <w:tcW w:w="3584" w:type="dxa"/>
            <w:tcBorders>
              <w:top w:val="single" w:sz="6" w:space="0" w:color="auto"/>
              <w:left w:val="single" w:sz="6" w:space="0" w:color="auto"/>
              <w:bottom w:val="single" w:sz="6" w:space="0" w:color="auto"/>
              <w:right w:val="single" w:sz="6" w:space="0" w:color="auto"/>
            </w:tcBorders>
          </w:tcPr>
          <w:p w14:paraId="5898C809" w14:textId="60BCE135" w:rsidR="006436BD" w:rsidRPr="00361ABC" w:rsidRDefault="006436BD" w:rsidP="004069B2">
            <w:pPr>
              <w:rPr>
                <w:sz w:val="20"/>
              </w:rPr>
            </w:pPr>
            <w:r w:rsidRPr="00361ABC">
              <w:rPr>
                <w:sz w:val="20"/>
              </w:rPr>
              <w:t>National Intelligence Council</w:t>
            </w:r>
          </w:p>
        </w:tc>
        <w:tc>
          <w:tcPr>
            <w:tcW w:w="4212" w:type="dxa"/>
            <w:tcBorders>
              <w:top w:val="single" w:sz="6" w:space="0" w:color="auto"/>
              <w:left w:val="single" w:sz="6" w:space="0" w:color="auto"/>
              <w:bottom w:val="single" w:sz="6" w:space="0" w:color="auto"/>
              <w:right w:val="single" w:sz="6" w:space="0" w:color="auto"/>
            </w:tcBorders>
          </w:tcPr>
          <w:p w14:paraId="783EEA9E" w14:textId="130730EC" w:rsidR="006436BD" w:rsidRPr="00361ABC" w:rsidRDefault="006436BD" w:rsidP="004069B2">
            <w:pPr>
              <w:tabs>
                <w:tab w:val="left" w:pos="964"/>
              </w:tabs>
              <w:ind w:left="10"/>
              <w:rPr>
                <w:sz w:val="20"/>
              </w:rPr>
            </w:pPr>
            <w:r w:rsidRPr="00361ABC">
              <w:rPr>
                <w:sz w:val="20"/>
              </w:rPr>
              <w:t>‘Generational Change in Ukraine.’</w:t>
            </w:r>
          </w:p>
        </w:tc>
      </w:tr>
      <w:tr w:rsidR="006436BD" w:rsidRPr="00B46B7C" w14:paraId="31F074FE" w14:textId="77777777" w:rsidTr="00000C73">
        <w:trPr>
          <w:trHeight w:val="721"/>
        </w:trPr>
        <w:tc>
          <w:tcPr>
            <w:tcW w:w="1356" w:type="dxa"/>
            <w:tcBorders>
              <w:top w:val="single" w:sz="6" w:space="0" w:color="auto"/>
              <w:left w:val="single" w:sz="4" w:space="0" w:color="auto"/>
              <w:bottom w:val="single" w:sz="6" w:space="0" w:color="auto"/>
              <w:right w:val="single" w:sz="6" w:space="0" w:color="auto"/>
            </w:tcBorders>
          </w:tcPr>
          <w:p w14:paraId="6F79C7C3" w14:textId="4D6C7E6D" w:rsidR="006436BD" w:rsidRPr="00361ABC" w:rsidRDefault="006436BD" w:rsidP="004069B2">
            <w:pPr>
              <w:pStyle w:val="FootnoteText"/>
              <w:spacing w:before="60" w:after="60"/>
              <w:jc w:val="center"/>
            </w:pPr>
            <w:r w:rsidRPr="00361ABC">
              <w:t>November 2004</w:t>
            </w:r>
          </w:p>
        </w:tc>
        <w:tc>
          <w:tcPr>
            <w:tcW w:w="3584" w:type="dxa"/>
            <w:tcBorders>
              <w:top w:val="single" w:sz="6" w:space="0" w:color="auto"/>
              <w:left w:val="single" w:sz="6" w:space="0" w:color="auto"/>
              <w:bottom w:val="single" w:sz="6" w:space="0" w:color="auto"/>
              <w:right w:val="single" w:sz="6" w:space="0" w:color="auto"/>
            </w:tcBorders>
          </w:tcPr>
          <w:p w14:paraId="18B1497A" w14:textId="77777777" w:rsidR="006436BD" w:rsidRPr="00361ABC" w:rsidRDefault="006436BD" w:rsidP="004069B2">
            <w:pPr>
              <w:rPr>
                <w:sz w:val="20"/>
              </w:rPr>
            </w:pPr>
            <w:r w:rsidRPr="00361ABC">
              <w:rPr>
                <w:sz w:val="20"/>
              </w:rPr>
              <w:t xml:space="preserve">Foreign Services Institute, </w:t>
            </w:r>
          </w:p>
          <w:p w14:paraId="2DF16579" w14:textId="645C8BCF" w:rsidR="006436BD" w:rsidRPr="00361ABC" w:rsidRDefault="006436BD" w:rsidP="004069B2">
            <w:pPr>
              <w:rPr>
                <w:sz w:val="20"/>
              </w:rPr>
            </w:pPr>
            <w:r w:rsidRPr="00361ABC">
              <w:rPr>
                <w:sz w:val="20"/>
              </w:rPr>
              <w:t>US Department of State</w:t>
            </w:r>
          </w:p>
        </w:tc>
        <w:tc>
          <w:tcPr>
            <w:tcW w:w="4212" w:type="dxa"/>
            <w:tcBorders>
              <w:top w:val="single" w:sz="6" w:space="0" w:color="auto"/>
              <w:left w:val="single" w:sz="6" w:space="0" w:color="auto"/>
              <w:bottom w:val="single" w:sz="6" w:space="0" w:color="auto"/>
              <w:right w:val="single" w:sz="6" w:space="0" w:color="auto"/>
            </w:tcBorders>
          </w:tcPr>
          <w:p w14:paraId="20CEA083" w14:textId="621ECC8B" w:rsidR="006436BD" w:rsidRPr="00361ABC" w:rsidRDefault="006436BD" w:rsidP="004069B2">
            <w:pPr>
              <w:tabs>
                <w:tab w:val="left" w:pos="964"/>
              </w:tabs>
              <w:ind w:left="10"/>
              <w:rPr>
                <w:sz w:val="20"/>
              </w:rPr>
            </w:pPr>
            <w:r w:rsidRPr="00361ABC">
              <w:rPr>
                <w:sz w:val="20"/>
              </w:rPr>
              <w:t>‘Ukraine’s 2004 Elections and How This Impacts Upon Security Policy.’</w:t>
            </w:r>
          </w:p>
        </w:tc>
      </w:tr>
      <w:tr w:rsidR="006436BD" w:rsidRPr="00B46B7C" w14:paraId="48E146CF" w14:textId="77777777" w:rsidTr="00000C73">
        <w:tc>
          <w:tcPr>
            <w:tcW w:w="1356" w:type="dxa"/>
            <w:tcBorders>
              <w:top w:val="single" w:sz="6" w:space="0" w:color="auto"/>
              <w:left w:val="single" w:sz="4" w:space="0" w:color="auto"/>
              <w:bottom w:val="single" w:sz="6" w:space="0" w:color="auto"/>
              <w:right w:val="single" w:sz="6" w:space="0" w:color="auto"/>
            </w:tcBorders>
          </w:tcPr>
          <w:p w14:paraId="1AB23956" w14:textId="6065BDDE" w:rsidR="006436BD" w:rsidRPr="00361ABC" w:rsidRDefault="006436BD" w:rsidP="004069B2">
            <w:pPr>
              <w:pStyle w:val="FootnoteText"/>
              <w:spacing w:before="60" w:after="60"/>
              <w:jc w:val="center"/>
            </w:pPr>
            <w:r w:rsidRPr="00361ABC">
              <w:t>November 2004</w:t>
            </w:r>
          </w:p>
        </w:tc>
        <w:tc>
          <w:tcPr>
            <w:tcW w:w="3584" w:type="dxa"/>
            <w:tcBorders>
              <w:top w:val="single" w:sz="6" w:space="0" w:color="auto"/>
              <w:left w:val="single" w:sz="6" w:space="0" w:color="auto"/>
              <w:bottom w:val="single" w:sz="6" w:space="0" w:color="auto"/>
              <w:right w:val="single" w:sz="6" w:space="0" w:color="auto"/>
            </w:tcBorders>
          </w:tcPr>
          <w:p w14:paraId="424E6412" w14:textId="2806F355" w:rsidR="006436BD" w:rsidRPr="00361ABC" w:rsidRDefault="006436BD" w:rsidP="004069B2">
            <w:pPr>
              <w:tabs>
                <w:tab w:val="left" w:pos="2671"/>
              </w:tabs>
              <w:rPr>
                <w:sz w:val="20"/>
              </w:rPr>
            </w:pPr>
            <w:r w:rsidRPr="00361ABC">
              <w:rPr>
                <w:sz w:val="20"/>
              </w:rPr>
              <w:t>U.S. Congress, Ukrainian Caucus</w:t>
            </w:r>
          </w:p>
        </w:tc>
        <w:tc>
          <w:tcPr>
            <w:tcW w:w="4212" w:type="dxa"/>
            <w:tcBorders>
              <w:top w:val="single" w:sz="6" w:space="0" w:color="auto"/>
              <w:left w:val="single" w:sz="6" w:space="0" w:color="auto"/>
              <w:bottom w:val="single" w:sz="6" w:space="0" w:color="auto"/>
              <w:right w:val="single" w:sz="6" w:space="0" w:color="auto"/>
            </w:tcBorders>
          </w:tcPr>
          <w:p w14:paraId="5461D97C" w14:textId="1F825ABE" w:rsidR="006436BD" w:rsidRPr="00361ABC" w:rsidRDefault="006436BD" w:rsidP="004069B2">
            <w:pPr>
              <w:tabs>
                <w:tab w:val="left" w:pos="964"/>
              </w:tabs>
              <w:ind w:left="10"/>
              <w:rPr>
                <w:sz w:val="20"/>
              </w:rPr>
            </w:pPr>
            <w:r w:rsidRPr="00361ABC">
              <w:rPr>
                <w:sz w:val="20"/>
              </w:rPr>
              <w:t>Briefing on Ukrainian presidential elections</w:t>
            </w:r>
            <w:r>
              <w:rPr>
                <w:sz w:val="20"/>
              </w:rPr>
              <w:t>.</w:t>
            </w:r>
          </w:p>
        </w:tc>
      </w:tr>
      <w:tr w:rsidR="006436BD" w:rsidRPr="00B46B7C" w14:paraId="144403E7" w14:textId="77777777" w:rsidTr="00000C73">
        <w:tc>
          <w:tcPr>
            <w:tcW w:w="1356" w:type="dxa"/>
            <w:tcBorders>
              <w:top w:val="single" w:sz="6" w:space="0" w:color="auto"/>
              <w:left w:val="single" w:sz="4" w:space="0" w:color="auto"/>
              <w:bottom w:val="single" w:sz="6" w:space="0" w:color="auto"/>
              <w:right w:val="single" w:sz="6" w:space="0" w:color="auto"/>
            </w:tcBorders>
          </w:tcPr>
          <w:p w14:paraId="7AEDDF69" w14:textId="461663E6" w:rsidR="006436BD" w:rsidRPr="00361ABC" w:rsidRDefault="006436BD" w:rsidP="004069B2">
            <w:pPr>
              <w:pStyle w:val="FootnoteText"/>
              <w:spacing w:before="60" w:after="60"/>
              <w:jc w:val="center"/>
            </w:pPr>
            <w:r w:rsidRPr="00361ABC">
              <w:t>November 2004</w:t>
            </w:r>
          </w:p>
        </w:tc>
        <w:tc>
          <w:tcPr>
            <w:tcW w:w="3584" w:type="dxa"/>
            <w:tcBorders>
              <w:top w:val="single" w:sz="6" w:space="0" w:color="auto"/>
              <w:left w:val="single" w:sz="6" w:space="0" w:color="auto"/>
              <w:bottom w:val="single" w:sz="6" w:space="0" w:color="auto"/>
              <w:right w:val="single" w:sz="6" w:space="0" w:color="auto"/>
            </w:tcBorders>
          </w:tcPr>
          <w:p w14:paraId="12A0B383" w14:textId="31D6B124" w:rsidR="006436BD" w:rsidRPr="00361ABC" w:rsidRDefault="006436BD" w:rsidP="004069B2">
            <w:pPr>
              <w:rPr>
                <w:sz w:val="20"/>
              </w:rPr>
            </w:pPr>
            <w:r w:rsidRPr="00361ABC">
              <w:rPr>
                <w:sz w:val="20"/>
              </w:rPr>
              <w:t>U.S. Helsinki Commission,</w:t>
            </w:r>
          </w:p>
        </w:tc>
        <w:tc>
          <w:tcPr>
            <w:tcW w:w="4212" w:type="dxa"/>
            <w:tcBorders>
              <w:top w:val="single" w:sz="6" w:space="0" w:color="auto"/>
              <w:left w:val="single" w:sz="6" w:space="0" w:color="auto"/>
              <w:bottom w:val="single" w:sz="6" w:space="0" w:color="auto"/>
              <w:right w:val="single" w:sz="6" w:space="0" w:color="auto"/>
            </w:tcBorders>
          </w:tcPr>
          <w:p w14:paraId="3A135F83" w14:textId="5ED1846E" w:rsidR="006436BD" w:rsidRPr="00361ABC" w:rsidRDefault="006436BD" w:rsidP="004069B2">
            <w:pPr>
              <w:tabs>
                <w:tab w:val="left" w:pos="964"/>
              </w:tabs>
              <w:ind w:left="10"/>
              <w:rPr>
                <w:sz w:val="20"/>
              </w:rPr>
            </w:pPr>
            <w:r w:rsidRPr="00361ABC">
              <w:rPr>
                <w:sz w:val="20"/>
              </w:rPr>
              <w:t>‘Ukraine’s Presidential Election: The Turning Point?’</w:t>
            </w:r>
          </w:p>
        </w:tc>
      </w:tr>
      <w:tr w:rsidR="006436BD" w:rsidRPr="00B46B7C" w14:paraId="3B804DD1" w14:textId="77777777" w:rsidTr="00000C73">
        <w:tc>
          <w:tcPr>
            <w:tcW w:w="1356" w:type="dxa"/>
            <w:tcBorders>
              <w:top w:val="single" w:sz="6" w:space="0" w:color="auto"/>
              <w:left w:val="single" w:sz="4" w:space="0" w:color="auto"/>
              <w:bottom w:val="single" w:sz="6" w:space="0" w:color="auto"/>
              <w:right w:val="single" w:sz="6" w:space="0" w:color="auto"/>
            </w:tcBorders>
          </w:tcPr>
          <w:p w14:paraId="3FD2B271" w14:textId="768C1D02" w:rsidR="006436BD" w:rsidRPr="00361ABC" w:rsidRDefault="006436BD" w:rsidP="004069B2">
            <w:pPr>
              <w:pStyle w:val="FootnoteText"/>
              <w:spacing w:before="60" w:after="60"/>
              <w:jc w:val="center"/>
            </w:pPr>
            <w:r w:rsidRPr="00361ABC">
              <w:t>July 2004</w:t>
            </w:r>
          </w:p>
        </w:tc>
        <w:tc>
          <w:tcPr>
            <w:tcW w:w="3584" w:type="dxa"/>
            <w:tcBorders>
              <w:top w:val="single" w:sz="6" w:space="0" w:color="auto"/>
              <w:left w:val="single" w:sz="6" w:space="0" w:color="auto"/>
              <w:bottom w:val="single" w:sz="6" w:space="0" w:color="auto"/>
              <w:right w:val="single" w:sz="6" w:space="0" w:color="auto"/>
            </w:tcBorders>
          </w:tcPr>
          <w:p w14:paraId="11145D04" w14:textId="6C0096C3" w:rsidR="006436BD" w:rsidRPr="00361ABC" w:rsidRDefault="006436BD" w:rsidP="004069B2">
            <w:pPr>
              <w:rPr>
                <w:sz w:val="20"/>
              </w:rPr>
            </w:pPr>
            <w:r w:rsidRPr="00361ABC">
              <w:rPr>
                <w:sz w:val="20"/>
              </w:rPr>
              <w:t>United States European Command</w:t>
            </w:r>
          </w:p>
        </w:tc>
        <w:tc>
          <w:tcPr>
            <w:tcW w:w="4212" w:type="dxa"/>
            <w:tcBorders>
              <w:top w:val="single" w:sz="6" w:space="0" w:color="auto"/>
              <w:left w:val="single" w:sz="6" w:space="0" w:color="auto"/>
              <w:bottom w:val="single" w:sz="6" w:space="0" w:color="auto"/>
              <w:right w:val="single" w:sz="6" w:space="0" w:color="auto"/>
            </w:tcBorders>
          </w:tcPr>
          <w:p w14:paraId="55410C43" w14:textId="0FB348E8" w:rsidR="006436BD" w:rsidRPr="00361ABC" w:rsidRDefault="006436BD" w:rsidP="004069B2">
            <w:pPr>
              <w:tabs>
                <w:tab w:val="left" w:pos="964"/>
              </w:tabs>
              <w:ind w:left="10"/>
              <w:rPr>
                <w:sz w:val="20"/>
              </w:rPr>
            </w:pPr>
            <w:r w:rsidRPr="00361ABC">
              <w:rPr>
                <w:sz w:val="20"/>
              </w:rPr>
              <w:t>‘Security Cooperation with Russia, Ukraine and the Caucasus.’</w:t>
            </w:r>
          </w:p>
        </w:tc>
      </w:tr>
      <w:tr w:rsidR="006436BD" w:rsidRPr="00B46B7C" w14:paraId="3CB0F8E9" w14:textId="77777777" w:rsidTr="00000C73">
        <w:tc>
          <w:tcPr>
            <w:tcW w:w="1356" w:type="dxa"/>
            <w:tcBorders>
              <w:top w:val="single" w:sz="6" w:space="0" w:color="auto"/>
              <w:left w:val="single" w:sz="4" w:space="0" w:color="auto"/>
              <w:bottom w:val="single" w:sz="6" w:space="0" w:color="auto"/>
              <w:right w:val="single" w:sz="6" w:space="0" w:color="auto"/>
            </w:tcBorders>
          </w:tcPr>
          <w:p w14:paraId="2C0E0122" w14:textId="29E29E89" w:rsidR="006436BD" w:rsidRPr="00361ABC" w:rsidRDefault="006436BD" w:rsidP="004069B2">
            <w:pPr>
              <w:pStyle w:val="FootnoteText"/>
              <w:spacing w:before="60" w:after="60"/>
              <w:jc w:val="center"/>
            </w:pPr>
            <w:r w:rsidRPr="00361ABC">
              <w:t>July 2004</w:t>
            </w:r>
          </w:p>
        </w:tc>
        <w:tc>
          <w:tcPr>
            <w:tcW w:w="3584" w:type="dxa"/>
            <w:tcBorders>
              <w:top w:val="single" w:sz="6" w:space="0" w:color="auto"/>
              <w:left w:val="single" w:sz="6" w:space="0" w:color="auto"/>
              <w:bottom w:val="single" w:sz="6" w:space="0" w:color="auto"/>
              <w:right w:val="single" w:sz="6" w:space="0" w:color="auto"/>
            </w:tcBorders>
          </w:tcPr>
          <w:p w14:paraId="16D83D32" w14:textId="77777777" w:rsidR="006436BD" w:rsidRPr="00361ABC" w:rsidRDefault="006436BD" w:rsidP="004069B2">
            <w:pPr>
              <w:rPr>
                <w:sz w:val="20"/>
              </w:rPr>
            </w:pPr>
            <w:r w:rsidRPr="00361ABC">
              <w:rPr>
                <w:sz w:val="20"/>
              </w:rPr>
              <w:t xml:space="preserve">Bureau of Intelligence and Research, </w:t>
            </w:r>
          </w:p>
          <w:p w14:paraId="304E2E99" w14:textId="00B05B78" w:rsidR="006436BD" w:rsidRPr="00361ABC" w:rsidRDefault="006436BD" w:rsidP="004069B2">
            <w:pPr>
              <w:rPr>
                <w:sz w:val="20"/>
              </w:rPr>
            </w:pPr>
            <w:r w:rsidRPr="00361ABC">
              <w:rPr>
                <w:sz w:val="20"/>
              </w:rPr>
              <w:t>US Department of State</w:t>
            </w:r>
          </w:p>
        </w:tc>
        <w:tc>
          <w:tcPr>
            <w:tcW w:w="4212" w:type="dxa"/>
            <w:tcBorders>
              <w:top w:val="single" w:sz="6" w:space="0" w:color="auto"/>
              <w:left w:val="single" w:sz="6" w:space="0" w:color="auto"/>
              <w:bottom w:val="single" w:sz="6" w:space="0" w:color="auto"/>
              <w:right w:val="single" w:sz="6" w:space="0" w:color="auto"/>
            </w:tcBorders>
          </w:tcPr>
          <w:p w14:paraId="425E74BB" w14:textId="4993C932" w:rsidR="006436BD" w:rsidRPr="00361ABC" w:rsidRDefault="006436BD" w:rsidP="004069B2">
            <w:pPr>
              <w:tabs>
                <w:tab w:val="left" w:pos="964"/>
              </w:tabs>
              <w:ind w:left="10"/>
              <w:rPr>
                <w:sz w:val="20"/>
              </w:rPr>
            </w:pPr>
            <w:r w:rsidRPr="00361ABC">
              <w:rPr>
                <w:sz w:val="20"/>
              </w:rPr>
              <w:t>‘Ukraine: Election Showdown and Beyond.’</w:t>
            </w:r>
          </w:p>
        </w:tc>
      </w:tr>
      <w:tr w:rsidR="006436BD" w:rsidRPr="00B46B7C" w14:paraId="09BEA4CD" w14:textId="77777777" w:rsidTr="00000C73">
        <w:tc>
          <w:tcPr>
            <w:tcW w:w="1356" w:type="dxa"/>
            <w:tcBorders>
              <w:top w:val="single" w:sz="6" w:space="0" w:color="auto"/>
              <w:left w:val="single" w:sz="4" w:space="0" w:color="auto"/>
              <w:bottom w:val="single" w:sz="6" w:space="0" w:color="auto"/>
              <w:right w:val="single" w:sz="6" w:space="0" w:color="auto"/>
            </w:tcBorders>
          </w:tcPr>
          <w:p w14:paraId="100310D8" w14:textId="71A8E524" w:rsidR="006436BD" w:rsidRPr="00361ABC" w:rsidRDefault="006436BD" w:rsidP="004069B2">
            <w:pPr>
              <w:pStyle w:val="FootnoteText"/>
              <w:spacing w:before="60" w:after="60"/>
              <w:jc w:val="center"/>
            </w:pPr>
            <w:r w:rsidRPr="00361ABC">
              <w:t>July 2004</w:t>
            </w:r>
          </w:p>
        </w:tc>
        <w:tc>
          <w:tcPr>
            <w:tcW w:w="3584" w:type="dxa"/>
            <w:tcBorders>
              <w:top w:val="single" w:sz="6" w:space="0" w:color="auto"/>
              <w:left w:val="single" w:sz="6" w:space="0" w:color="auto"/>
              <w:bottom w:val="single" w:sz="6" w:space="0" w:color="auto"/>
              <w:right w:val="single" w:sz="6" w:space="0" w:color="auto"/>
            </w:tcBorders>
          </w:tcPr>
          <w:p w14:paraId="49EE3338" w14:textId="77777777" w:rsidR="006436BD" w:rsidRPr="00361ABC" w:rsidRDefault="006436BD" w:rsidP="004069B2">
            <w:pPr>
              <w:rPr>
                <w:sz w:val="20"/>
              </w:rPr>
            </w:pPr>
            <w:r w:rsidRPr="00361ABC">
              <w:rPr>
                <w:sz w:val="20"/>
              </w:rPr>
              <w:t xml:space="preserve">Foreign Services Institute, </w:t>
            </w:r>
          </w:p>
          <w:p w14:paraId="60A9F5E0" w14:textId="522FD67E" w:rsidR="006436BD" w:rsidRPr="00361ABC" w:rsidRDefault="006436BD" w:rsidP="004069B2">
            <w:pPr>
              <w:rPr>
                <w:sz w:val="20"/>
              </w:rPr>
            </w:pPr>
            <w:r w:rsidRPr="00361ABC">
              <w:rPr>
                <w:sz w:val="20"/>
              </w:rPr>
              <w:t>US Department of State</w:t>
            </w:r>
          </w:p>
        </w:tc>
        <w:tc>
          <w:tcPr>
            <w:tcW w:w="4212" w:type="dxa"/>
            <w:tcBorders>
              <w:top w:val="single" w:sz="6" w:space="0" w:color="auto"/>
              <w:left w:val="single" w:sz="6" w:space="0" w:color="auto"/>
              <w:bottom w:val="single" w:sz="6" w:space="0" w:color="auto"/>
              <w:right w:val="single" w:sz="6" w:space="0" w:color="auto"/>
            </w:tcBorders>
          </w:tcPr>
          <w:p w14:paraId="734A702F" w14:textId="122C894F" w:rsidR="006436BD" w:rsidRPr="00361ABC" w:rsidRDefault="006436BD" w:rsidP="004069B2">
            <w:pPr>
              <w:tabs>
                <w:tab w:val="left" w:pos="964"/>
              </w:tabs>
              <w:ind w:left="10"/>
              <w:rPr>
                <w:sz w:val="20"/>
              </w:rPr>
            </w:pPr>
            <w:r w:rsidRPr="00361ABC">
              <w:rPr>
                <w:sz w:val="20"/>
              </w:rPr>
              <w:t>‘Ukrainian Foreign Policy: Pro-Russian, Pro-Western or Simply Pro-Kuchma?’</w:t>
            </w:r>
          </w:p>
        </w:tc>
      </w:tr>
      <w:tr w:rsidR="006436BD" w:rsidRPr="00B46B7C" w14:paraId="2DA22109" w14:textId="77777777" w:rsidTr="00000C73">
        <w:tc>
          <w:tcPr>
            <w:tcW w:w="1356" w:type="dxa"/>
            <w:tcBorders>
              <w:top w:val="single" w:sz="6" w:space="0" w:color="auto"/>
              <w:left w:val="single" w:sz="4" w:space="0" w:color="auto"/>
              <w:bottom w:val="single" w:sz="6" w:space="0" w:color="auto"/>
              <w:right w:val="single" w:sz="6" w:space="0" w:color="auto"/>
            </w:tcBorders>
          </w:tcPr>
          <w:p w14:paraId="302DA757" w14:textId="3252649D" w:rsidR="006436BD" w:rsidRPr="00361ABC" w:rsidRDefault="006436BD" w:rsidP="004069B2">
            <w:pPr>
              <w:pStyle w:val="FootnoteText"/>
              <w:spacing w:before="60" w:after="60"/>
              <w:jc w:val="center"/>
            </w:pPr>
            <w:r w:rsidRPr="00361ABC">
              <w:lastRenderedPageBreak/>
              <w:t>March 2004</w:t>
            </w:r>
          </w:p>
        </w:tc>
        <w:tc>
          <w:tcPr>
            <w:tcW w:w="3584" w:type="dxa"/>
            <w:tcBorders>
              <w:top w:val="single" w:sz="6" w:space="0" w:color="auto"/>
              <w:left w:val="single" w:sz="6" w:space="0" w:color="auto"/>
              <w:bottom w:val="single" w:sz="6" w:space="0" w:color="auto"/>
              <w:right w:val="single" w:sz="6" w:space="0" w:color="auto"/>
            </w:tcBorders>
          </w:tcPr>
          <w:p w14:paraId="7482234E" w14:textId="77777777" w:rsidR="006436BD" w:rsidRPr="00361ABC" w:rsidRDefault="006436BD" w:rsidP="004069B2">
            <w:pPr>
              <w:rPr>
                <w:sz w:val="20"/>
              </w:rPr>
            </w:pPr>
            <w:r w:rsidRPr="00361ABC">
              <w:rPr>
                <w:sz w:val="20"/>
              </w:rPr>
              <w:t xml:space="preserve">Bureau of Intelligence and Research, </w:t>
            </w:r>
          </w:p>
          <w:p w14:paraId="62798467" w14:textId="3F916C09" w:rsidR="006436BD" w:rsidRPr="00361ABC" w:rsidRDefault="006436BD" w:rsidP="004069B2">
            <w:pPr>
              <w:rPr>
                <w:sz w:val="20"/>
              </w:rPr>
            </w:pPr>
            <w:r w:rsidRPr="00361ABC">
              <w:rPr>
                <w:sz w:val="20"/>
              </w:rPr>
              <w:t>US Department of State</w:t>
            </w:r>
          </w:p>
        </w:tc>
        <w:tc>
          <w:tcPr>
            <w:tcW w:w="4212" w:type="dxa"/>
            <w:tcBorders>
              <w:top w:val="single" w:sz="6" w:space="0" w:color="auto"/>
              <w:left w:val="single" w:sz="6" w:space="0" w:color="auto"/>
              <w:bottom w:val="single" w:sz="6" w:space="0" w:color="auto"/>
              <w:right w:val="single" w:sz="6" w:space="0" w:color="auto"/>
            </w:tcBorders>
          </w:tcPr>
          <w:p w14:paraId="6AD94E6A" w14:textId="7DE416FA" w:rsidR="006436BD" w:rsidRPr="00361ABC" w:rsidRDefault="006436BD" w:rsidP="004069B2">
            <w:pPr>
              <w:tabs>
                <w:tab w:val="left" w:pos="964"/>
              </w:tabs>
              <w:ind w:left="10"/>
              <w:rPr>
                <w:sz w:val="20"/>
              </w:rPr>
            </w:pPr>
            <w:r w:rsidRPr="00361ABC">
              <w:rPr>
                <w:sz w:val="20"/>
              </w:rPr>
              <w:t>‘Ukraine: Kuchma and Beyond.’</w:t>
            </w:r>
          </w:p>
        </w:tc>
      </w:tr>
      <w:tr w:rsidR="006436BD" w:rsidRPr="00B46B7C" w14:paraId="7C7D2AA8" w14:textId="77777777" w:rsidTr="00000C73">
        <w:tc>
          <w:tcPr>
            <w:tcW w:w="1356" w:type="dxa"/>
            <w:tcBorders>
              <w:top w:val="single" w:sz="6" w:space="0" w:color="auto"/>
              <w:left w:val="single" w:sz="4" w:space="0" w:color="auto"/>
              <w:bottom w:val="single" w:sz="6" w:space="0" w:color="auto"/>
              <w:right w:val="single" w:sz="6" w:space="0" w:color="auto"/>
            </w:tcBorders>
          </w:tcPr>
          <w:p w14:paraId="7D184CE1" w14:textId="1DEAB52D" w:rsidR="006436BD" w:rsidRPr="00361ABC" w:rsidRDefault="006436BD" w:rsidP="004069B2">
            <w:pPr>
              <w:pStyle w:val="FootnoteText"/>
              <w:spacing w:before="60" w:after="60"/>
              <w:jc w:val="center"/>
            </w:pPr>
            <w:r w:rsidRPr="00361ABC">
              <w:t>December 2003</w:t>
            </w:r>
          </w:p>
        </w:tc>
        <w:tc>
          <w:tcPr>
            <w:tcW w:w="3584" w:type="dxa"/>
            <w:tcBorders>
              <w:top w:val="single" w:sz="6" w:space="0" w:color="auto"/>
              <w:left w:val="single" w:sz="6" w:space="0" w:color="auto"/>
              <w:bottom w:val="single" w:sz="6" w:space="0" w:color="auto"/>
              <w:right w:val="single" w:sz="6" w:space="0" w:color="auto"/>
            </w:tcBorders>
          </w:tcPr>
          <w:p w14:paraId="52299C36" w14:textId="77777777" w:rsidR="006436BD" w:rsidRPr="00361ABC" w:rsidRDefault="006436BD" w:rsidP="004069B2">
            <w:pPr>
              <w:rPr>
                <w:sz w:val="20"/>
              </w:rPr>
            </w:pPr>
            <w:r w:rsidRPr="00361ABC">
              <w:rPr>
                <w:sz w:val="20"/>
              </w:rPr>
              <w:t xml:space="preserve">Foreign Services Institute, </w:t>
            </w:r>
          </w:p>
          <w:p w14:paraId="284A5E6F" w14:textId="215AA28E" w:rsidR="006436BD" w:rsidRPr="00361ABC" w:rsidRDefault="006436BD" w:rsidP="004069B2">
            <w:pPr>
              <w:rPr>
                <w:sz w:val="20"/>
              </w:rPr>
            </w:pPr>
            <w:r w:rsidRPr="00361ABC">
              <w:rPr>
                <w:sz w:val="20"/>
              </w:rPr>
              <w:t>US Department of State</w:t>
            </w:r>
          </w:p>
        </w:tc>
        <w:tc>
          <w:tcPr>
            <w:tcW w:w="4212" w:type="dxa"/>
            <w:tcBorders>
              <w:top w:val="single" w:sz="6" w:space="0" w:color="auto"/>
              <w:left w:val="single" w:sz="6" w:space="0" w:color="auto"/>
              <w:bottom w:val="single" w:sz="6" w:space="0" w:color="auto"/>
              <w:right w:val="single" w:sz="6" w:space="0" w:color="auto"/>
            </w:tcBorders>
          </w:tcPr>
          <w:p w14:paraId="48158431" w14:textId="2DE36CB2" w:rsidR="006436BD" w:rsidRPr="00361ABC" w:rsidRDefault="006436BD" w:rsidP="004069B2">
            <w:pPr>
              <w:tabs>
                <w:tab w:val="left" w:pos="964"/>
              </w:tabs>
              <w:ind w:left="10"/>
              <w:rPr>
                <w:sz w:val="20"/>
              </w:rPr>
            </w:pPr>
            <w:r w:rsidRPr="00361ABC">
              <w:rPr>
                <w:sz w:val="20"/>
              </w:rPr>
              <w:t>‘Succession Issues in Eurasia.’</w:t>
            </w:r>
          </w:p>
        </w:tc>
      </w:tr>
      <w:tr w:rsidR="006436BD" w:rsidRPr="00B46B7C" w14:paraId="3B8AE831" w14:textId="77777777" w:rsidTr="00000C73">
        <w:tc>
          <w:tcPr>
            <w:tcW w:w="1356" w:type="dxa"/>
            <w:tcBorders>
              <w:top w:val="single" w:sz="6" w:space="0" w:color="auto"/>
              <w:left w:val="single" w:sz="4" w:space="0" w:color="auto"/>
              <w:bottom w:val="single" w:sz="6" w:space="0" w:color="auto"/>
              <w:right w:val="single" w:sz="6" w:space="0" w:color="auto"/>
            </w:tcBorders>
          </w:tcPr>
          <w:p w14:paraId="64614CFB" w14:textId="32A7FA4F" w:rsidR="006436BD" w:rsidRPr="00361ABC" w:rsidRDefault="006436BD" w:rsidP="004069B2">
            <w:pPr>
              <w:pStyle w:val="FootnoteText"/>
              <w:spacing w:before="60" w:after="60"/>
              <w:jc w:val="center"/>
            </w:pPr>
            <w:r w:rsidRPr="00361ABC">
              <w:t>September 2003</w:t>
            </w:r>
          </w:p>
        </w:tc>
        <w:tc>
          <w:tcPr>
            <w:tcW w:w="3584" w:type="dxa"/>
            <w:tcBorders>
              <w:top w:val="single" w:sz="6" w:space="0" w:color="auto"/>
              <w:left w:val="single" w:sz="6" w:space="0" w:color="auto"/>
              <w:bottom w:val="single" w:sz="6" w:space="0" w:color="auto"/>
              <w:right w:val="single" w:sz="6" w:space="0" w:color="auto"/>
            </w:tcBorders>
          </w:tcPr>
          <w:p w14:paraId="2E17B076" w14:textId="77777777" w:rsidR="006436BD" w:rsidRPr="00361ABC" w:rsidRDefault="006436BD" w:rsidP="004069B2">
            <w:pPr>
              <w:rPr>
                <w:sz w:val="20"/>
              </w:rPr>
            </w:pPr>
            <w:r w:rsidRPr="00361ABC">
              <w:rPr>
                <w:sz w:val="20"/>
              </w:rPr>
              <w:t xml:space="preserve">Bureau of Intelligence and Research, </w:t>
            </w:r>
          </w:p>
          <w:p w14:paraId="03D327DB" w14:textId="45ADABE3" w:rsidR="006436BD" w:rsidRPr="00361ABC" w:rsidRDefault="006436BD" w:rsidP="004069B2">
            <w:pPr>
              <w:rPr>
                <w:sz w:val="20"/>
              </w:rPr>
            </w:pPr>
            <w:r w:rsidRPr="00361ABC">
              <w:rPr>
                <w:sz w:val="20"/>
              </w:rPr>
              <w:t>US Department of State and National Intelligence Council</w:t>
            </w:r>
          </w:p>
        </w:tc>
        <w:tc>
          <w:tcPr>
            <w:tcW w:w="4212" w:type="dxa"/>
            <w:tcBorders>
              <w:top w:val="single" w:sz="6" w:space="0" w:color="auto"/>
              <w:left w:val="single" w:sz="6" w:space="0" w:color="auto"/>
              <w:bottom w:val="single" w:sz="6" w:space="0" w:color="auto"/>
              <w:right w:val="single" w:sz="6" w:space="0" w:color="auto"/>
            </w:tcBorders>
          </w:tcPr>
          <w:p w14:paraId="56ACBAE6" w14:textId="7672963B" w:rsidR="006436BD" w:rsidRPr="00361ABC" w:rsidRDefault="006436BD" w:rsidP="004069B2">
            <w:pPr>
              <w:tabs>
                <w:tab w:val="left" w:pos="964"/>
              </w:tabs>
              <w:ind w:left="10"/>
              <w:rPr>
                <w:sz w:val="20"/>
              </w:rPr>
            </w:pPr>
            <w:r w:rsidRPr="00361ABC">
              <w:rPr>
                <w:sz w:val="20"/>
              </w:rPr>
              <w:t>‘Ukraine’s 2004 Elections.’</w:t>
            </w:r>
          </w:p>
        </w:tc>
      </w:tr>
      <w:tr w:rsidR="00B876C7" w:rsidRPr="00B46B7C" w14:paraId="2A32A4A9" w14:textId="77777777" w:rsidTr="00000C73">
        <w:trPr>
          <w:trHeight w:val="475"/>
        </w:trPr>
        <w:tc>
          <w:tcPr>
            <w:tcW w:w="1356" w:type="dxa"/>
            <w:tcBorders>
              <w:top w:val="single" w:sz="6" w:space="0" w:color="auto"/>
              <w:left w:val="single" w:sz="4" w:space="0" w:color="auto"/>
              <w:right w:val="single" w:sz="6" w:space="0" w:color="auto"/>
            </w:tcBorders>
          </w:tcPr>
          <w:p w14:paraId="5D8B6EC5" w14:textId="39539F30" w:rsidR="00B876C7" w:rsidRPr="00361ABC" w:rsidRDefault="00B876C7" w:rsidP="004069B2">
            <w:pPr>
              <w:pStyle w:val="FootnoteText"/>
              <w:spacing w:before="60" w:after="60"/>
              <w:jc w:val="center"/>
            </w:pPr>
            <w:r w:rsidRPr="00361ABC">
              <w:t>1999</w:t>
            </w:r>
          </w:p>
        </w:tc>
        <w:tc>
          <w:tcPr>
            <w:tcW w:w="3584" w:type="dxa"/>
            <w:tcBorders>
              <w:top w:val="single" w:sz="6" w:space="0" w:color="auto"/>
              <w:left w:val="single" w:sz="6" w:space="0" w:color="auto"/>
              <w:right w:val="single" w:sz="6" w:space="0" w:color="auto"/>
            </w:tcBorders>
          </w:tcPr>
          <w:p w14:paraId="49255F98" w14:textId="30663C9A" w:rsidR="00B876C7" w:rsidRPr="00361ABC" w:rsidRDefault="00B876C7" w:rsidP="004069B2">
            <w:pPr>
              <w:rPr>
                <w:sz w:val="20"/>
              </w:rPr>
            </w:pPr>
            <w:r w:rsidRPr="00361ABC">
              <w:rPr>
                <w:sz w:val="20"/>
              </w:rPr>
              <w:t>US Department of State and National Intelligence Council</w:t>
            </w:r>
          </w:p>
        </w:tc>
        <w:tc>
          <w:tcPr>
            <w:tcW w:w="4212" w:type="dxa"/>
            <w:tcBorders>
              <w:top w:val="single" w:sz="6" w:space="0" w:color="auto"/>
              <w:left w:val="single" w:sz="6" w:space="0" w:color="auto"/>
              <w:right w:val="single" w:sz="6" w:space="0" w:color="auto"/>
            </w:tcBorders>
          </w:tcPr>
          <w:p w14:paraId="39D136DE" w14:textId="5F0A2B11" w:rsidR="00B876C7" w:rsidRPr="00361ABC" w:rsidRDefault="00B876C7" w:rsidP="004069B2">
            <w:pPr>
              <w:tabs>
                <w:tab w:val="left" w:pos="964"/>
              </w:tabs>
              <w:ind w:left="10"/>
              <w:rPr>
                <w:sz w:val="20"/>
              </w:rPr>
            </w:pPr>
            <w:r w:rsidRPr="00361ABC">
              <w:rPr>
                <w:sz w:val="20"/>
              </w:rPr>
              <w:t>'Ukraine: Strategic options and obstacles.’</w:t>
            </w:r>
          </w:p>
        </w:tc>
      </w:tr>
      <w:tr w:rsidR="006436BD" w:rsidRPr="00B46B7C" w14:paraId="128FEB20" w14:textId="77777777" w:rsidTr="00000C73">
        <w:tc>
          <w:tcPr>
            <w:tcW w:w="9152" w:type="dxa"/>
            <w:gridSpan w:val="3"/>
            <w:tcBorders>
              <w:top w:val="single" w:sz="6" w:space="0" w:color="auto"/>
              <w:left w:val="single" w:sz="4" w:space="0" w:color="auto"/>
              <w:bottom w:val="single" w:sz="6" w:space="0" w:color="auto"/>
              <w:right w:val="single" w:sz="6" w:space="0" w:color="auto"/>
            </w:tcBorders>
          </w:tcPr>
          <w:p w14:paraId="5FFD46BF" w14:textId="6AE38BC4" w:rsidR="006436BD" w:rsidRPr="00361ABC" w:rsidRDefault="00B876C7" w:rsidP="004069B2">
            <w:pPr>
              <w:tabs>
                <w:tab w:val="left" w:pos="964"/>
              </w:tabs>
              <w:ind w:left="10"/>
              <w:jc w:val="center"/>
              <w:rPr>
                <w:b/>
                <w:sz w:val="20"/>
              </w:rPr>
            </w:pPr>
            <w:r>
              <w:rPr>
                <w:b/>
                <w:sz w:val="20"/>
              </w:rPr>
              <w:t xml:space="preserve">Political, </w:t>
            </w:r>
            <w:r w:rsidR="006436BD" w:rsidRPr="00361ABC">
              <w:rPr>
                <w:b/>
                <w:sz w:val="20"/>
              </w:rPr>
              <w:t>Economic and Legal Consultancy</w:t>
            </w:r>
          </w:p>
        </w:tc>
      </w:tr>
      <w:tr w:rsidR="00B876C7" w:rsidRPr="00B46B7C" w14:paraId="2EDB4707" w14:textId="77777777" w:rsidTr="00000C73">
        <w:tc>
          <w:tcPr>
            <w:tcW w:w="4940" w:type="dxa"/>
            <w:gridSpan w:val="2"/>
            <w:tcBorders>
              <w:top w:val="single" w:sz="6" w:space="0" w:color="auto"/>
              <w:left w:val="single" w:sz="4" w:space="0" w:color="auto"/>
              <w:bottom w:val="single" w:sz="6" w:space="0" w:color="auto"/>
              <w:right w:val="single" w:sz="6" w:space="0" w:color="auto"/>
            </w:tcBorders>
          </w:tcPr>
          <w:p w14:paraId="453131B8" w14:textId="7BCD7727" w:rsidR="00B876C7" w:rsidRPr="00361ABC" w:rsidRDefault="00B876C7" w:rsidP="004069B2">
            <w:pPr>
              <w:rPr>
                <w:sz w:val="20"/>
              </w:rPr>
            </w:pPr>
            <w:r w:rsidRPr="00361ABC">
              <w:rPr>
                <w:sz w:val="20"/>
              </w:rPr>
              <w:t>Royal Bank of Scotland</w:t>
            </w:r>
          </w:p>
        </w:tc>
        <w:tc>
          <w:tcPr>
            <w:tcW w:w="4212" w:type="dxa"/>
            <w:tcBorders>
              <w:top w:val="single" w:sz="6" w:space="0" w:color="auto"/>
              <w:left w:val="single" w:sz="6" w:space="0" w:color="auto"/>
              <w:bottom w:val="single" w:sz="6" w:space="0" w:color="auto"/>
              <w:right w:val="single" w:sz="6" w:space="0" w:color="auto"/>
            </w:tcBorders>
          </w:tcPr>
          <w:p w14:paraId="0B4D484C" w14:textId="449B6504" w:rsidR="00B876C7" w:rsidRPr="00361ABC" w:rsidRDefault="00B876C7" w:rsidP="004069B2">
            <w:pPr>
              <w:rPr>
                <w:sz w:val="20"/>
              </w:rPr>
            </w:pPr>
            <w:r w:rsidRPr="00361ABC">
              <w:rPr>
                <w:sz w:val="20"/>
              </w:rPr>
              <w:t>Due Diligence and corporate raiding in Ukraine.</w:t>
            </w:r>
          </w:p>
        </w:tc>
      </w:tr>
      <w:tr w:rsidR="00B876C7" w:rsidRPr="00B46B7C" w14:paraId="303CA977" w14:textId="77777777" w:rsidTr="00000C73">
        <w:tc>
          <w:tcPr>
            <w:tcW w:w="4940" w:type="dxa"/>
            <w:gridSpan w:val="2"/>
            <w:tcBorders>
              <w:top w:val="single" w:sz="6" w:space="0" w:color="auto"/>
              <w:left w:val="single" w:sz="4" w:space="0" w:color="auto"/>
              <w:bottom w:val="single" w:sz="6" w:space="0" w:color="auto"/>
              <w:right w:val="single" w:sz="6" w:space="0" w:color="auto"/>
            </w:tcBorders>
          </w:tcPr>
          <w:p w14:paraId="22BBF39D" w14:textId="387720D8" w:rsidR="00B876C7" w:rsidRPr="00361ABC" w:rsidRDefault="00B876C7" w:rsidP="004069B2">
            <w:pPr>
              <w:rPr>
                <w:sz w:val="20"/>
              </w:rPr>
            </w:pPr>
            <w:r w:rsidRPr="00361ABC">
              <w:rPr>
                <w:sz w:val="20"/>
              </w:rPr>
              <w:t>GPW Pure Intelligence, Exclusive Analysis (IHS Global), Sentinel Country Risk Assessment (Jane’s Information Group, IHS)</w:t>
            </w:r>
          </w:p>
        </w:tc>
        <w:tc>
          <w:tcPr>
            <w:tcW w:w="4212" w:type="dxa"/>
            <w:tcBorders>
              <w:top w:val="single" w:sz="6" w:space="0" w:color="auto"/>
              <w:left w:val="single" w:sz="6" w:space="0" w:color="auto"/>
              <w:bottom w:val="single" w:sz="6" w:space="0" w:color="auto"/>
              <w:right w:val="single" w:sz="6" w:space="0" w:color="auto"/>
            </w:tcBorders>
          </w:tcPr>
          <w:p w14:paraId="1F7D97FE" w14:textId="4B464579" w:rsidR="00B876C7" w:rsidRPr="00361ABC" w:rsidRDefault="00B876C7" w:rsidP="004069B2">
            <w:pPr>
              <w:rPr>
                <w:sz w:val="20"/>
              </w:rPr>
            </w:pPr>
            <w:r>
              <w:rPr>
                <w:sz w:val="20"/>
              </w:rPr>
              <w:t>Risk Assessment of</w:t>
            </w:r>
            <w:r w:rsidRPr="00361ABC">
              <w:rPr>
                <w:sz w:val="20"/>
              </w:rPr>
              <w:t xml:space="preserve"> Ukraine.</w:t>
            </w:r>
          </w:p>
        </w:tc>
      </w:tr>
      <w:tr w:rsidR="00B876C7" w:rsidRPr="00B46B7C" w14:paraId="78646690" w14:textId="77777777" w:rsidTr="00000C73">
        <w:tc>
          <w:tcPr>
            <w:tcW w:w="4940" w:type="dxa"/>
            <w:gridSpan w:val="2"/>
            <w:tcBorders>
              <w:top w:val="single" w:sz="6" w:space="0" w:color="auto"/>
              <w:left w:val="single" w:sz="4" w:space="0" w:color="auto"/>
              <w:bottom w:val="single" w:sz="6" w:space="0" w:color="auto"/>
              <w:right w:val="single" w:sz="6" w:space="0" w:color="auto"/>
            </w:tcBorders>
          </w:tcPr>
          <w:p w14:paraId="62B53FA9" w14:textId="426F9F02" w:rsidR="00B876C7" w:rsidRPr="00361ABC" w:rsidRDefault="00B876C7" w:rsidP="004069B2">
            <w:pPr>
              <w:rPr>
                <w:sz w:val="20"/>
              </w:rPr>
            </w:pPr>
            <w:r w:rsidRPr="00361ABC">
              <w:rPr>
                <w:sz w:val="20"/>
              </w:rPr>
              <w:t>West Sands Advisory</w:t>
            </w:r>
          </w:p>
        </w:tc>
        <w:tc>
          <w:tcPr>
            <w:tcW w:w="4212" w:type="dxa"/>
            <w:tcBorders>
              <w:top w:val="single" w:sz="6" w:space="0" w:color="auto"/>
              <w:left w:val="single" w:sz="6" w:space="0" w:color="auto"/>
              <w:bottom w:val="single" w:sz="6" w:space="0" w:color="auto"/>
              <w:right w:val="single" w:sz="6" w:space="0" w:color="auto"/>
            </w:tcBorders>
          </w:tcPr>
          <w:p w14:paraId="29693797" w14:textId="448666B5" w:rsidR="00000C73" w:rsidRDefault="00000C73" w:rsidP="004069B2">
            <w:pPr>
              <w:rPr>
                <w:sz w:val="20"/>
              </w:rPr>
            </w:pPr>
            <w:r>
              <w:rPr>
                <w:sz w:val="20"/>
              </w:rPr>
              <w:t>Corruption in Ukraine.</w:t>
            </w:r>
          </w:p>
          <w:p w14:paraId="5E583133" w14:textId="6B18A4E7" w:rsidR="00B876C7" w:rsidRPr="00361ABC" w:rsidRDefault="00B876C7" w:rsidP="004069B2">
            <w:pPr>
              <w:rPr>
                <w:sz w:val="20"/>
              </w:rPr>
            </w:pPr>
            <w:r>
              <w:rPr>
                <w:sz w:val="20"/>
              </w:rPr>
              <w:t xml:space="preserve">Russian and </w:t>
            </w:r>
            <w:r w:rsidRPr="00361ABC">
              <w:rPr>
                <w:sz w:val="20"/>
              </w:rPr>
              <w:t xml:space="preserve">Ukrainian </w:t>
            </w:r>
            <w:r>
              <w:rPr>
                <w:sz w:val="20"/>
              </w:rPr>
              <w:t xml:space="preserve">politics and </w:t>
            </w:r>
            <w:r w:rsidRPr="00361ABC">
              <w:rPr>
                <w:sz w:val="20"/>
              </w:rPr>
              <w:t>oligarchs.</w:t>
            </w:r>
            <w:r>
              <w:rPr>
                <w:sz w:val="20"/>
              </w:rPr>
              <w:t xml:space="preserve"> Money flows to offshore tax havens.</w:t>
            </w:r>
          </w:p>
        </w:tc>
      </w:tr>
      <w:tr w:rsidR="00B876C7" w:rsidRPr="00B46B7C" w14:paraId="220CD41D" w14:textId="77777777" w:rsidTr="00000C73">
        <w:tc>
          <w:tcPr>
            <w:tcW w:w="4940" w:type="dxa"/>
            <w:gridSpan w:val="2"/>
            <w:tcBorders>
              <w:top w:val="single" w:sz="6" w:space="0" w:color="auto"/>
              <w:left w:val="single" w:sz="4" w:space="0" w:color="auto"/>
              <w:bottom w:val="single" w:sz="6" w:space="0" w:color="auto"/>
              <w:right w:val="single" w:sz="6" w:space="0" w:color="auto"/>
            </w:tcBorders>
          </w:tcPr>
          <w:p w14:paraId="3DBFF245" w14:textId="23BBC540" w:rsidR="00B876C7" w:rsidRPr="00361ABC" w:rsidRDefault="00B876C7" w:rsidP="004069B2">
            <w:pPr>
              <w:rPr>
                <w:sz w:val="20"/>
              </w:rPr>
            </w:pPr>
            <w:r w:rsidRPr="00361ABC">
              <w:rPr>
                <w:sz w:val="20"/>
              </w:rPr>
              <w:t>Legal Firms</w:t>
            </w:r>
            <w:r>
              <w:rPr>
                <w:sz w:val="20"/>
              </w:rPr>
              <w:t xml:space="preserve"> in the US and </w:t>
            </w:r>
            <w:r w:rsidR="007627D9">
              <w:rPr>
                <w:sz w:val="20"/>
              </w:rPr>
              <w:t>UK</w:t>
            </w:r>
          </w:p>
        </w:tc>
        <w:tc>
          <w:tcPr>
            <w:tcW w:w="4212" w:type="dxa"/>
            <w:tcBorders>
              <w:top w:val="single" w:sz="6" w:space="0" w:color="auto"/>
              <w:left w:val="single" w:sz="6" w:space="0" w:color="auto"/>
              <w:bottom w:val="single" w:sz="6" w:space="0" w:color="auto"/>
              <w:right w:val="single" w:sz="6" w:space="0" w:color="auto"/>
            </w:tcBorders>
          </w:tcPr>
          <w:p w14:paraId="07BE13DE" w14:textId="0C8554E0" w:rsidR="00B876C7" w:rsidRPr="00361ABC" w:rsidRDefault="00B876C7" w:rsidP="004069B2">
            <w:pPr>
              <w:rPr>
                <w:sz w:val="20"/>
              </w:rPr>
            </w:pPr>
            <w:r w:rsidRPr="00361ABC">
              <w:rPr>
                <w:sz w:val="20"/>
              </w:rPr>
              <w:t>Country Condition Expert on Ukraine</w:t>
            </w:r>
            <w:r w:rsidR="007627D9">
              <w:rPr>
                <w:sz w:val="20"/>
              </w:rPr>
              <w:t xml:space="preserve">, </w:t>
            </w:r>
            <w:proofErr w:type="gramStart"/>
            <w:r w:rsidR="007627D9">
              <w:rPr>
                <w:sz w:val="20"/>
              </w:rPr>
              <w:t>Russia</w:t>
            </w:r>
            <w:proofErr w:type="gramEnd"/>
            <w:r w:rsidRPr="00361ABC">
              <w:rPr>
                <w:sz w:val="20"/>
              </w:rPr>
              <w:t xml:space="preserve"> and Belarus</w:t>
            </w:r>
            <w:r w:rsidR="00000C73">
              <w:rPr>
                <w:sz w:val="20"/>
              </w:rPr>
              <w:t>.</w:t>
            </w:r>
          </w:p>
        </w:tc>
      </w:tr>
    </w:tbl>
    <w:p w14:paraId="5D2FAE65" w14:textId="77777777" w:rsidR="00B90EFA" w:rsidRDefault="00B90EFA" w:rsidP="002A637B">
      <w:pPr>
        <w:rPr>
          <w:b/>
          <w:sz w:val="20"/>
        </w:rPr>
      </w:pPr>
    </w:p>
    <w:p w14:paraId="50F676C5" w14:textId="57DEE68D" w:rsidR="00980596" w:rsidRPr="00980596" w:rsidRDefault="00980596" w:rsidP="002A637B">
      <w:pPr>
        <w:rPr>
          <w:b/>
          <w:sz w:val="20"/>
        </w:rPr>
      </w:pPr>
      <w:r w:rsidRPr="00980596">
        <w:rPr>
          <w:b/>
          <w:sz w:val="20"/>
        </w:rPr>
        <w:t>9. Professional Think Tank and Journalism Experience</w:t>
      </w:r>
    </w:p>
    <w:tbl>
      <w:tblPr>
        <w:tblW w:w="9152"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1356"/>
        <w:gridCol w:w="3584"/>
        <w:gridCol w:w="4212"/>
      </w:tblGrid>
      <w:tr w:rsidR="00C70A8A" w:rsidRPr="00B46B7C" w14:paraId="72A04ACB" w14:textId="77777777" w:rsidTr="00882BCD">
        <w:tc>
          <w:tcPr>
            <w:tcW w:w="1356" w:type="dxa"/>
            <w:tcBorders>
              <w:top w:val="single" w:sz="4" w:space="0" w:color="auto"/>
              <w:left w:val="single" w:sz="4" w:space="0" w:color="auto"/>
              <w:bottom w:val="single" w:sz="6" w:space="0" w:color="auto"/>
              <w:right w:val="single" w:sz="6" w:space="0" w:color="auto"/>
            </w:tcBorders>
          </w:tcPr>
          <w:p w14:paraId="16293641" w14:textId="52745E88" w:rsidR="00C70A8A" w:rsidRPr="00882BCD" w:rsidRDefault="00882BCD" w:rsidP="004069B2">
            <w:pPr>
              <w:jc w:val="center"/>
              <w:rPr>
                <w:sz w:val="20"/>
              </w:rPr>
            </w:pPr>
            <w:r w:rsidRPr="00882BCD">
              <w:rPr>
                <w:sz w:val="20"/>
              </w:rPr>
              <w:t>201</w:t>
            </w:r>
            <w:r w:rsidR="00DA040A">
              <w:rPr>
                <w:sz w:val="20"/>
              </w:rPr>
              <w:t>4-201</w:t>
            </w:r>
            <w:r w:rsidR="007627D9">
              <w:rPr>
                <w:sz w:val="20"/>
              </w:rPr>
              <w:t>6</w:t>
            </w:r>
          </w:p>
        </w:tc>
        <w:tc>
          <w:tcPr>
            <w:tcW w:w="3584" w:type="dxa"/>
            <w:tcBorders>
              <w:top w:val="single" w:sz="4" w:space="0" w:color="auto"/>
              <w:left w:val="single" w:sz="6" w:space="0" w:color="auto"/>
              <w:bottom w:val="single" w:sz="6" w:space="0" w:color="auto"/>
              <w:right w:val="single" w:sz="6" w:space="0" w:color="auto"/>
            </w:tcBorders>
          </w:tcPr>
          <w:p w14:paraId="46131768" w14:textId="4540A88D" w:rsidR="00C70A8A" w:rsidRPr="00882BCD" w:rsidRDefault="00DA040A" w:rsidP="004069B2">
            <w:pPr>
              <w:rPr>
                <w:sz w:val="20"/>
              </w:rPr>
            </w:pPr>
            <w:r>
              <w:rPr>
                <w:sz w:val="20"/>
              </w:rPr>
              <w:t>World-wide electronic and print media</w:t>
            </w:r>
          </w:p>
        </w:tc>
        <w:tc>
          <w:tcPr>
            <w:tcW w:w="4212" w:type="dxa"/>
            <w:tcBorders>
              <w:top w:val="single" w:sz="4" w:space="0" w:color="auto"/>
              <w:left w:val="single" w:sz="6" w:space="0" w:color="auto"/>
              <w:bottom w:val="single" w:sz="6" w:space="0" w:color="auto"/>
              <w:right w:val="single" w:sz="6" w:space="0" w:color="auto"/>
            </w:tcBorders>
          </w:tcPr>
          <w:p w14:paraId="6575C8AC" w14:textId="7B0BA64B" w:rsidR="00990A68" w:rsidRPr="00990A68" w:rsidRDefault="00DA040A" w:rsidP="00B876C7">
            <w:pPr>
              <w:ind w:left="10" w:firstLine="90"/>
              <w:rPr>
                <w:sz w:val="20"/>
              </w:rPr>
            </w:pPr>
            <w:r>
              <w:rPr>
                <w:sz w:val="20"/>
              </w:rPr>
              <w:t xml:space="preserve">Undertook 300 interviews on the Euromaidan Revolution, </w:t>
            </w:r>
            <w:r w:rsidR="00B876C7">
              <w:rPr>
                <w:sz w:val="20"/>
              </w:rPr>
              <w:t xml:space="preserve">Russian </w:t>
            </w:r>
            <w:r>
              <w:rPr>
                <w:sz w:val="20"/>
              </w:rPr>
              <w:t xml:space="preserve">annexation of the annexation of the Crimea and </w:t>
            </w:r>
            <w:r w:rsidR="00B876C7">
              <w:rPr>
                <w:sz w:val="20"/>
              </w:rPr>
              <w:t xml:space="preserve">the </w:t>
            </w:r>
            <w:r>
              <w:rPr>
                <w:sz w:val="20"/>
              </w:rPr>
              <w:t xml:space="preserve">Russia-Ukraine </w:t>
            </w:r>
            <w:r w:rsidR="002C40B9">
              <w:rPr>
                <w:sz w:val="20"/>
              </w:rPr>
              <w:t>conflict</w:t>
            </w:r>
            <w:r>
              <w:rPr>
                <w:sz w:val="20"/>
              </w:rPr>
              <w:t>.</w:t>
            </w:r>
          </w:p>
        </w:tc>
      </w:tr>
      <w:tr w:rsidR="00DA040A" w:rsidRPr="00B46B7C" w14:paraId="0667F0E7" w14:textId="77777777" w:rsidTr="00882BCD">
        <w:tc>
          <w:tcPr>
            <w:tcW w:w="1356" w:type="dxa"/>
            <w:tcBorders>
              <w:top w:val="single" w:sz="4" w:space="0" w:color="auto"/>
              <w:left w:val="single" w:sz="4" w:space="0" w:color="auto"/>
              <w:bottom w:val="single" w:sz="6" w:space="0" w:color="auto"/>
              <w:right w:val="single" w:sz="6" w:space="0" w:color="auto"/>
            </w:tcBorders>
          </w:tcPr>
          <w:p w14:paraId="5246606D" w14:textId="038E1261" w:rsidR="00DA040A" w:rsidRPr="00882BCD" w:rsidRDefault="00DA040A" w:rsidP="004069B2">
            <w:pPr>
              <w:jc w:val="center"/>
              <w:rPr>
                <w:sz w:val="20"/>
              </w:rPr>
            </w:pPr>
            <w:r>
              <w:rPr>
                <w:sz w:val="20"/>
              </w:rPr>
              <w:t>2010</w:t>
            </w:r>
          </w:p>
        </w:tc>
        <w:tc>
          <w:tcPr>
            <w:tcW w:w="3584" w:type="dxa"/>
            <w:tcBorders>
              <w:top w:val="single" w:sz="4" w:space="0" w:color="auto"/>
              <w:left w:val="single" w:sz="6" w:space="0" w:color="auto"/>
              <w:bottom w:val="single" w:sz="6" w:space="0" w:color="auto"/>
              <w:right w:val="single" w:sz="6" w:space="0" w:color="auto"/>
            </w:tcBorders>
          </w:tcPr>
          <w:p w14:paraId="70EE1188" w14:textId="6BA08D72" w:rsidR="00DA040A" w:rsidRPr="00882BCD" w:rsidRDefault="00DA040A" w:rsidP="004069B2">
            <w:pPr>
              <w:rPr>
                <w:sz w:val="20"/>
              </w:rPr>
            </w:pPr>
            <w:r w:rsidRPr="00882BCD">
              <w:rPr>
                <w:sz w:val="20"/>
              </w:rPr>
              <w:t>Jamestown Foundation, Washington DC</w:t>
            </w:r>
          </w:p>
        </w:tc>
        <w:tc>
          <w:tcPr>
            <w:tcW w:w="4212" w:type="dxa"/>
            <w:tcBorders>
              <w:top w:val="single" w:sz="4" w:space="0" w:color="auto"/>
              <w:left w:val="single" w:sz="6" w:space="0" w:color="auto"/>
              <w:bottom w:val="single" w:sz="6" w:space="0" w:color="auto"/>
              <w:right w:val="single" w:sz="6" w:space="0" w:color="auto"/>
            </w:tcBorders>
          </w:tcPr>
          <w:p w14:paraId="782389BC" w14:textId="19DBE17A" w:rsidR="00DA040A" w:rsidRPr="00882BCD" w:rsidRDefault="00DA040A" w:rsidP="00990A68">
            <w:pPr>
              <w:ind w:left="10" w:firstLine="90"/>
              <w:rPr>
                <w:i/>
                <w:color w:val="000000" w:themeColor="text1"/>
                <w:sz w:val="20"/>
              </w:rPr>
            </w:pPr>
            <w:r w:rsidRPr="00882BCD">
              <w:rPr>
                <w:i/>
                <w:color w:val="000000" w:themeColor="text1"/>
                <w:sz w:val="20"/>
              </w:rPr>
              <w:t xml:space="preserve">Senior Researcher: </w:t>
            </w:r>
            <w:r>
              <w:rPr>
                <w:color w:val="000000" w:themeColor="text1"/>
                <w:sz w:val="20"/>
              </w:rPr>
              <w:t xml:space="preserve">researched and published </w:t>
            </w:r>
            <w:r w:rsidRPr="00882BCD">
              <w:rPr>
                <w:i/>
                <w:sz w:val="20"/>
              </w:rPr>
              <w:t>The Crimea: Europe’s Next Flashpoint?</w:t>
            </w:r>
            <w:r>
              <w:rPr>
                <w:i/>
                <w:sz w:val="20"/>
              </w:rPr>
              <w:t xml:space="preserve"> </w:t>
            </w:r>
            <w:r w:rsidR="002C40B9">
              <w:rPr>
                <w:sz w:val="20"/>
              </w:rPr>
              <w:t>w</w:t>
            </w:r>
            <w:r>
              <w:rPr>
                <w:sz w:val="20"/>
              </w:rPr>
              <w:t>hich predicted Russian’s 2014 invasion and annexation</w:t>
            </w:r>
          </w:p>
        </w:tc>
      </w:tr>
      <w:tr w:rsidR="00882BCD" w:rsidRPr="00B46B7C" w14:paraId="548988F6" w14:textId="77777777" w:rsidTr="00882BCD">
        <w:tc>
          <w:tcPr>
            <w:tcW w:w="1356" w:type="dxa"/>
            <w:tcBorders>
              <w:top w:val="single" w:sz="4" w:space="0" w:color="auto"/>
              <w:left w:val="single" w:sz="4" w:space="0" w:color="auto"/>
              <w:bottom w:val="single" w:sz="6" w:space="0" w:color="auto"/>
              <w:right w:val="single" w:sz="6" w:space="0" w:color="auto"/>
            </w:tcBorders>
          </w:tcPr>
          <w:p w14:paraId="4F941B9A" w14:textId="0CF788F6" w:rsidR="00882BCD" w:rsidRPr="00C70A8A" w:rsidRDefault="00882BCD" w:rsidP="004069B2">
            <w:pPr>
              <w:jc w:val="center"/>
              <w:rPr>
                <w:sz w:val="20"/>
              </w:rPr>
            </w:pPr>
            <w:r w:rsidRPr="00C70A8A">
              <w:rPr>
                <w:sz w:val="20"/>
              </w:rPr>
              <w:t>2007-2008</w:t>
            </w:r>
          </w:p>
        </w:tc>
        <w:tc>
          <w:tcPr>
            <w:tcW w:w="3584" w:type="dxa"/>
            <w:tcBorders>
              <w:top w:val="single" w:sz="4" w:space="0" w:color="auto"/>
              <w:left w:val="single" w:sz="6" w:space="0" w:color="auto"/>
              <w:bottom w:val="single" w:sz="6" w:space="0" w:color="auto"/>
              <w:right w:val="single" w:sz="6" w:space="0" w:color="auto"/>
            </w:tcBorders>
          </w:tcPr>
          <w:p w14:paraId="7FF3B3CA" w14:textId="2C1C45DC" w:rsidR="00882BCD" w:rsidRPr="00C70A8A" w:rsidRDefault="00882BCD" w:rsidP="004069B2">
            <w:pPr>
              <w:rPr>
                <w:sz w:val="20"/>
              </w:rPr>
            </w:pPr>
            <w:r w:rsidRPr="00C70A8A">
              <w:rPr>
                <w:sz w:val="20"/>
              </w:rPr>
              <w:t>German Marshall Fund of the US, Washington DC</w:t>
            </w:r>
          </w:p>
        </w:tc>
        <w:tc>
          <w:tcPr>
            <w:tcW w:w="4212" w:type="dxa"/>
            <w:tcBorders>
              <w:top w:val="single" w:sz="4" w:space="0" w:color="auto"/>
              <w:left w:val="single" w:sz="6" w:space="0" w:color="auto"/>
              <w:bottom w:val="single" w:sz="6" w:space="0" w:color="auto"/>
              <w:right w:val="single" w:sz="6" w:space="0" w:color="auto"/>
            </w:tcBorders>
          </w:tcPr>
          <w:p w14:paraId="43454C36" w14:textId="53B0C144" w:rsidR="00882BCD" w:rsidRPr="00B46B7C" w:rsidRDefault="00882BCD" w:rsidP="00DC53CA">
            <w:pPr>
              <w:ind w:left="10" w:firstLine="90"/>
              <w:rPr>
                <w:i/>
                <w:sz w:val="20"/>
              </w:rPr>
            </w:pPr>
            <w:r w:rsidRPr="00B46B7C">
              <w:rPr>
                <w:i/>
                <w:sz w:val="20"/>
              </w:rPr>
              <w:t>Transatlantic Senior Fellow:</w:t>
            </w:r>
            <w:r w:rsidRPr="00B46B7C">
              <w:rPr>
                <w:sz w:val="20"/>
              </w:rPr>
              <w:t xml:space="preserve"> undertook research on policy proposals for US policy towards </w:t>
            </w:r>
            <w:r>
              <w:rPr>
                <w:sz w:val="20"/>
              </w:rPr>
              <w:t>Ukraine</w:t>
            </w:r>
            <w:r w:rsidRPr="00B46B7C">
              <w:rPr>
                <w:sz w:val="20"/>
              </w:rPr>
              <w:t xml:space="preserve"> and Eurasia.</w:t>
            </w:r>
          </w:p>
        </w:tc>
      </w:tr>
      <w:tr w:rsidR="00882BCD" w:rsidRPr="00B46B7C" w14:paraId="6AFEECB5" w14:textId="77777777" w:rsidTr="00882BCD">
        <w:tc>
          <w:tcPr>
            <w:tcW w:w="1356" w:type="dxa"/>
            <w:tcBorders>
              <w:top w:val="single" w:sz="4" w:space="0" w:color="auto"/>
              <w:left w:val="single" w:sz="4" w:space="0" w:color="auto"/>
              <w:bottom w:val="single" w:sz="6" w:space="0" w:color="auto"/>
              <w:right w:val="single" w:sz="6" w:space="0" w:color="auto"/>
            </w:tcBorders>
          </w:tcPr>
          <w:p w14:paraId="55BCC75B" w14:textId="50CBD656" w:rsidR="00882BCD" w:rsidRPr="00C70A8A" w:rsidRDefault="00882BCD" w:rsidP="004069B2">
            <w:pPr>
              <w:jc w:val="center"/>
              <w:rPr>
                <w:sz w:val="20"/>
              </w:rPr>
            </w:pPr>
            <w:r w:rsidRPr="00C70A8A">
              <w:rPr>
                <w:sz w:val="20"/>
              </w:rPr>
              <w:t>2003</w:t>
            </w:r>
          </w:p>
        </w:tc>
        <w:tc>
          <w:tcPr>
            <w:tcW w:w="3584" w:type="dxa"/>
            <w:tcBorders>
              <w:top w:val="single" w:sz="4" w:space="0" w:color="auto"/>
              <w:left w:val="single" w:sz="6" w:space="0" w:color="auto"/>
              <w:bottom w:val="single" w:sz="6" w:space="0" w:color="auto"/>
              <w:right w:val="single" w:sz="6" w:space="0" w:color="auto"/>
            </w:tcBorders>
          </w:tcPr>
          <w:p w14:paraId="4638C919" w14:textId="4757F957" w:rsidR="00882BCD" w:rsidRPr="00C70A8A" w:rsidRDefault="00882BCD" w:rsidP="004069B2">
            <w:pPr>
              <w:rPr>
                <w:sz w:val="20"/>
              </w:rPr>
            </w:pPr>
            <w:r w:rsidRPr="00C70A8A">
              <w:rPr>
                <w:sz w:val="20"/>
              </w:rPr>
              <w:t>Institute for Security Studies-EU</w:t>
            </w:r>
            <w:r>
              <w:rPr>
                <w:sz w:val="20"/>
              </w:rPr>
              <w:t>, Paris</w:t>
            </w:r>
          </w:p>
        </w:tc>
        <w:tc>
          <w:tcPr>
            <w:tcW w:w="4212" w:type="dxa"/>
            <w:tcBorders>
              <w:top w:val="single" w:sz="4" w:space="0" w:color="auto"/>
              <w:left w:val="single" w:sz="6" w:space="0" w:color="auto"/>
              <w:bottom w:val="single" w:sz="6" w:space="0" w:color="auto"/>
              <w:right w:val="single" w:sz="6" w:space="0" w:color="auto"/>
            </w:tcBorders>
          </w:tcPr>
          <w:p w14:paraId="0B879229" w14:textId="2E62B26D" w:rsidR="00882BCD" w:rsidRPr="00C70A8A" w:rsidRDefault="00882BCD" w:rsidP="004069B2">
            <w:pPr>
              <w:ind w:left="10" w:firstLine="90"/>
              <w:rPr>
                <w:sz w:val="20"/>
              </w:rPr>
            </w:pPr>
            <w:r w:rsidRPr="00C70A8A">
              <w:rPr>
                <w:i/>
                <w:sz w:val="20"/>
              </w:rPr>
              <w:t>Visiting Senior Fellow</w:t>
            </w:r>
            <w:r>
              <w:rPr>
                <w:sz w:val="20"/>
              </w:rPr>
              <w:t xml:space="preserve">: Wrote a policy paper on the European Union’s relations with Ukraine: </w:t>
            </w:r>
            <w:r w:rsidRPr="006B42DE">
              <w:rPr>
                <w:i/>
                <w:sz w:val="20"/>
              </w:rPr>
              <w:t>EU and Ukraine: a turning point in 2004? ISS-EU Occasional Paper</w:t>
            </w:r>
          </w:p>
        </w:tc>
      </w:tr>
      <w:tr w:rsidR="00882BCD" w:rsidRPr="00B46B7C" w14:paraId="2D2A48A1" w14:textId="77777777" w:rsidTr="00882BCD">
        <w:tc>
          <w:tcPr>
            <w:tcW w:w="1356" w:type="dxa"/>
            <w:tcBorders>
              <w:top w:val="single" w:sz="4" w:space="0" w:color="auto"/>
              <w:left w:val="single" w:sz="4" w:space="0" w:color="auto"/>
              <w:bottom w:val="single" w:sz="6" w:space="0" w:color="auto"/>
              <w:right w:val="single" w:sz="6" w:space="0" w:color="auto"/>
            </w:tcBorders>
          </w:tcPr>
          <w:p w14:paraId="30EC5A63" w14:textId="2E72379E" w:rsidR="00882BCD" w:rsidRPr="006B42DE" w:rsidRDefault="00882BCD" w:rsidP="004069B2">
            <w:pPr>
              <w:jc w:val="center"/>
              <w:rPr>
                <w:sz w:val="20"/>
              </w:rPr>
            </w:pPr>
            <w:r w:rsidRPr="006B42DE">
              <w:rPr>
                <w:sz w:val="20"/>
              </w:rPr>
              <w:t>1992-1995</w:t>
            </w:r>
          </w:p>
        </w:tc>
        <w:tc>
          <w:tcPr>
            <w:tcW w:w="3584" w:type="dxa"/>
            <w:tcBorders>
              <w:top w:val="single" w:sz="4" w:space="0" w:color="auto"/>
              <w:left w:val="single" w:sz="6" w:space="0" w:color="auto"/>
              <w:bottom w:val="single" w:sz="6" w:space="0" w:color="auto"/>
              <w:right w:val="single" w:sz="6" w:space="0" w:color="auto"/>
            </w:tcBorders>
          </w:tcPr>
          <w:p w14:paraId="5709678D" w14:textId="7674907D" w:rsidR="00882BCD" w:rsidRPr="006B42DE" w:rsidRDefault="00882BCD" w:rsidP="006B42DE">
            <w:pPr>
              <w:pStyle w:val="BodyText"/>
              <w:snapToGrid/>
              <w:spacing w:before="0" w:after="0"/>
              <w:jc w:val="both"/>
              <w:rPr>
                <w:rFonts w:ascii="Times New Roman" w:hAnsi="Times New Roman"/>
                <w:color w:val="000000" w:themeColor="text1"/>
                <w:szCs w:val="24"/>
              </w:rPr>
            </w:pPr>
            <w:r w:rsidRPr="006B42DE">
              <w:rPr>
                <w:rFonts w:ascii="Times New Roman" w:hAnsi="Times New Roman"/>
                <w:color w:val="000000" w:themeColor="text1"/>
                <w:szCs w:val="24"/>
              </w:rPr>
              <w:t>Institute for European Defence and Security Studies</w:t>
            </w:r>
            <w:r>
              <w:rPr>
                <w:rFonts w:ascii="Times New Roman" w:hAnsi="Times New Roman"/>
                <w:color w:val="000000" w:themeColor="text1"/>
                <w:szCs w:val="24"/>
              </w:rPr>
              <w:t>, London</w:t>
            </w:r>
          </w:p>
          <w:p w14:paraId="7654446E" w14:textId="77777777" w:rsidR="00882BCD" w:rsidRPr="006B42DE" w:rsidRDefault="00882BCD" w:rsidP="004069B2">
            <w:pPr>
              <w:rPr>
                <w:color w:val="000000" w:themeColor="text1"/>
                <w:sz w:val="20"/>
              </w:rPr>
            </w:pPr>
          </w:p>
        </w:tc>
        <w:tc>
          <w:tcPr>
            <w:tcW w:w="4212" w:type="dxa"/>
            <w:tcBorders>
              <w:top w:val="single" w:sz="4" w:space="0" w:color="auto"/>
              <w:left w:val="single" w:sz="6" w:space="0" w:color="auto"/>
              <w:bottom w:val="single" w:sz="6" w:space="0" w:color="auto"/>
              <w:right w:val="single" w:sz="6" w:space="0" w:color="auto"/>
            </w:tcBorders>
          </w:tcPr>
          <w:p w14:paraId="19D22035" w14:textId="753CA16E" w:rsidR="00882BCD" w:rsidRPr="006B42DE" w:rsidRDefault="00882BCD" w:rsidP="006B42DE">
            <w:pPr>
              <w:pStyle w:val="BodyText"/>
              <w:snapToGrid/>
              <w:spacing w:before="0" w:after="0"/>
              <w:jc w:val="both"/>
              <w:rPr>
                <w:rFonts w:ascii="Times New Roman" w:hAnsi="Times New Roman"/>
                <w:i/>
                <w:color w:val="000000" w:themeColor="text1"/>
              </w:rPr>
            </w:pPr>
            <w:r w:rsidRPr="00882BCD">
              <w:rPr>
                <w:rFonts w:ascii="Times New Roman" w:hAnsi="Times New Roman"/>
                <w:i/>
                <w:color w:val="000000" w:themeColor="text1"/>
                <w:szCs w:val="24"/>
              </w:rPr>
              <w:t>Senior Researcher</w:t>
            </w:r>
            <w:r>
              <w:rPr>
                <w:rFonts w:ascii="Times New Roman" w:hAnsi="Times New Roman"/>
                <w:color w:val="000000" w:themeColor="text1"/>
                <w:szCs w:val="24"/>
              </w:rPr>
              <w:t xml:space="preserve">: </w:t>
            </w:r>
            <w:r w:rsidRPr="006B42DE">
              <w:rPr>
                <w:rFonts w:ascii="Times New Roman" w:hAnsi="Times New Roman"/>
                <w:color w:val="000000" w:themeColor="text1"/>
                <w:szCs w:val="24"/>
              </w:rPr>
              <w:t xml:space="preserve">Research and published two think tank monographs </w:t>
            </w:r>
            <w:r w:rsidR="00532CF5">
              <w:rPr>
                <w:rFonts w:ascii="Times New Roman" w:hAnsi="Times New Roman"/>
                <w:i/>
                <w:color w:val="000000" w:themeColor="text1"/>
                <w:szCs w:val="24"/>
              </w:rPr>
              <w:t>Ukraine. Back f</w:t>
            </w:r>
            <w:r w:rsidRPr="006B42DE">
              <w:rPr>
                <w:rFonts w:ascii="Times New Roman" w:hAnsi="Times New Roman"/>
                <w:i/>
                <w:color w:val="000000" w:themeColor="text1"/>
                <w:szCs w:val="24"/>
              </w:rPr>
              <w:t xml:space="preserve">rom the Brink </w:t>
            </w:r>
            <w:r w:rsidRPr="006B42DE">
              <w:rPr>
                <w:rFonts w:ascii="Times New Roman" w:hAnsi="Times New Roman"/>
                <w:color w:val="000000" w:themeColor="text1"/>
                <w:szCs w:val="24"/>
              </w:rPr>
              <w:t xml:space="preserve">and </w:t>
            </w:r>
            <w:r w:rsidRPr="006B42DE">
              <w:rPr>
                <w:rFonts w:ascii="Times New Roman" w:hAnsi="Times New Roman"/>
                <w:i/>
                <w:color w:val="000000" w:themeColor="text1"/>
                <w:szCs w:val="24"/>
              </w:rPr>
              <w:t>Ukraine. The Unfinished Revolution.</w:t>
            </w:r>
          </w:p>
        </w:tc>
      </w:tr>
      <w:tr w:rsidR="00882BCD" w:rsidRPr="00B46B7C" w14:paraId="493F22DC" w14:textId="77777777" w:rsidTr="00882BCD">
        <w:tc>
          <w:tcPr>
            <w:tcW w:w="1356" w:type="dxa"/>
            <w:tcBorders>
              <w:top w:val="single" w:sz="6" w:space="0" w:color="auto"/>
              <w:left w:val="single" w:sz="4" w:space="0" w:color="auto"/>
              <w:bottom w:val="single" w:sz="4" w:space="0" w:color="auto"/>
              <w:right w:val="single" w:sz="6" w:space="0" w:color="auto"/>
            </w:tcBorders>
          </w:tcPr>
          <w:p w14:paraId="2552B90B" w14:textId="16B1ADE1" w:rsidR="00882BCD" w:rsidRPr="00C70A8A" w:rsidRDefault="00882BCD" w:rsidP="004069B2">
            <w:pPr>
              <w:pStyle w:val="FootnoteText"/>
              <w:spacing w:before="60" w:after="60"/>
              <w:jc w:val="center"/>
            </w:pPr>
            <w:r w:rsidRPr="00C70A8A">
              <w:t>1993-1995:</w:t>
            </w:r>
          </w:p>
        </w:tc>
        <w:tc>
          <w:tcPr>
            <w:tcW w:w="3584" w:type="dxa"/>
            <w:tcBorders>
              <w:top w:val="single" w:sz="6" w:space="0" w:color="auto"/>
              <w:left w:val="single" w:sz="6" w:space="0" w:color="auto"/>
              <w:bottom w:val="single" w:sz="4" w:space="0" w:color="auto"/>
              <w:right w:val="single" w:sz="6" w:space="0" w:color="auto"/>
            </w:tcBorders>
          </w:tcPr>
          <w:p w14:paraId="39684A5C" w14:textId="77777777" w:rsidR="00882BCD" w:rsidRPr="00C70A8A" w:rsidRDefault="00882BCD" w:rsidP="004069B2">
            <w:pPr>
              <w:pStyle w:val="Heading8"/>
              <w:rPr>
                <w:rFonts w:ascii="Times New Roman" w:hAnsi="Times New Roman"/>
                <w:b w:val="0"/>
                <w:sz w:val="20"/>
              </w:rPr>
            </w:pPr>
            <w:r w:rsidRPr="00C70A8A">
              <w:rPr>
                <w:rFonts w:ascii="Times New Roman" w:hAnsi="Times New Roman"/>
                <w:b w:val="0"/>
                <w:sz w:val="20"/>
              </w:rPr>
              <w:t>East Europe Monitor, Business Monitor International, London</w:t>
            </w:r>
          </w:p>
          <w:p w14:paraId="70F9790C" w14:textId="77777777" w:rsidR="00882BCD" w:rsidRPr="00C70A8A" w:rsidRDefault="00882BCD" w:rsidP="004069B2">
            <w:pPr>
              <w:pStyle w:val="Heading8"/>
              <w:rPr>
                <w:rFonts w:ascii="Times New Roman" w:hAnsi="Times New Roman"/>
                <w:b w:val="0"/>
                <w:sz w:val="20"/>
              </w:rPr>
            </w:pPr>
          </w:p>
          <w:p w14:paraId="7191A9E5" w14:textId="77777777" w:rsidR="00882BCD" w:rsidRPr="00C70A8A" w:rsidRDefault="00882BCD" w:rsidP="004069B2">
            <w:pPr>
              <w:pStyle w:val="Heading8"/>
              <w:rPr>
                <w:rFonts w:ascii="Times New Roman" w:hAnsi="Times New Roman"/>
                <w:b w:val="0"/>
                <w:sz w:val="20"/>
              </w:rPr>
            </w:pPr>
          </w:p>
        </w:tc>
        <w:tc>
          <w:tcPr>
            <w:tcW w:w="4212" w:type="dxa"/>
            <w:tcBorders>
              <w:top w:val="single" w:sz="6" w:space="0" w:color="auto"/>
              <w:left w:val="single" w:sz="6" w:space="0" w:color="auto"/>
              <w:bottom w:val="single" w:sz="4" w:space="0" w:color="auto"/>
              <w:right w:val="single" w:sz="6" w:space="0" w:color="auto"/>
            </w:tcBorders>
          </w:tcPr>
          <w:p w14:paraId="7C2F9A4B" w14:textId="2DA5A218" w:rsidR="00882BCD" w:rsidRPr="00B46B7C" w:rsidRDefault="00882BCD" w:rsidP="004069B2">
            <w:pPr>
              <w:ind w:left="10"/>
              <w:rPr>
                <w:i/>
                <w:sz w:val="20"/>
              </w:rPr>
            </w:pPr>
            <w:r w:rsidRPr="00B46B7C">
              <w:rPr>
                <w:i/>
                <w:sz w:val="20"/>
              </w:rPr>
              <w:t>Editor:</w:t>
            </w:r>
            <w:r w:rsidRPr="00B46B7C">
              <w:rPr>
                <w:sz w:val="20"/>
              </w:rPr>
              <w:t xml:space="preserve"> wrote and commissioned articles, edited the publication and interacted with management at Business Monitor International.</w:t>
            </w:r>
          </w:p>
        </w:tc>
      </w:tr>
      <w:tr w:rsidR="00882BCD" w:rsidRPr="00B46B7C" w14:paraId="097CFA1A" w14:textId="77777777" w:rsidTr="00882BCD">
        <w:tc>
          <w:tcPr>
            <w:tcW w:w="1356" w:type="dxa"/>
            <w:tcBorders>
              <w:top w:val="single" w:sz="6" w:space="0" w:color="auto"/>
              <w:left w:val="single" w:sz="4" w:space="0" w:color="auto"/>
              <w:bottom w:val="single" w:sz="4" w:space="0" w:color="auto"/>
              <w:right w:val="single" w:sz="6" w:space="0" w:color="auto"/>
            </w:tcBorders>
          </w:tcPr>
          <w:p w14:paraId="03C3F6BD" w14:textId="03211F8A" w:rsidR="00882BCD" w:rsidRPr="00C70A8A" w:rsidRDefault="00882BCD" w:rsidP="004069B2">
            <w:pPr>
              <w:pStyle w:val="FootnoteText"/>
              <w:spacing w:before="60" w:after="60"/>
              <w:jc w:val="center"/>
            </w:pPr>
            <w:r>
              <w:t>1994</w:t>
            </w:r>
          </w:p>
        </w:tc>
        <w:tc>
          <w:tcPr>
            <w:tcW w:w="3584" w:type="dxa"/>
            <w:tcBorders>
              <w:top w:val="single" w:sz="6" w:space="0" w:color="auto"/>
              <w:left w:val="single" w:sz="6" w:space="0" w:color="auto"/>
              <w:bottom w:val="single" w:sz="4" w:space="0" w:color="auto"/>
              <w:right w:val="single" w:sz="6" w:space="0" w:color="auto"/>
            </w:tcBorders>
          </w:tcPr>
          <w:p w14:paraId="0FDD548E" w14:textId="70D7F5E1" w:rsidR="00882BCD" w:rsidRPr="006B42DE" w:rsidRDefault="00882BCD" w:rsidP="004069B2">
            <w:pPr>
              <w:pStyle w:val="Heading8"/>
              <w:rPr>
                <w:rFonts w:ascii="Times New Roman" w:hAnsi="Times New Roman"/>
                <w:b w:val="0"/>
                <w:sz w:val="20"/>
              </w:rPr>
            </w:pPr>
            <w:r w:rsidRPr="006B42DE">
              <w:rPr>
                <w:rFonts w:ascii="Times New Roman" w:hAnsi="Times New Roman"/>
                <w:b w:val="0"/>
                <w:sz w:val="20"/>
              </w:rPr>
              <w:t>Research Institute for the Study of Conflict and terrorism</w:t>
            </w:r>
            <w:r>
              <w:rPr>
                <w:rFonts w:ascii="Times New Roman" w:hAnsi="Times New Roman"/>
                <w:b w:val="0"/>
                <w:sz w:val="20"/>
              </w:rPr>
              <w:t>, London</w:t>
            </w:r>
          </w:p>
        </w:tc>
        <w:tc>
          <w:tcPr>
            <w:tcW w:w="4212" w:type="dxa"/>
            <w:tcBorders>
              <w:top w:val="single" w:sz="6" w:space="0" w:color="auto"/>
              <w:left w:val="single" w:sz="6" w:space="0" w:color="auto"/>
              <w:bottom w:val="single" w:sz="4" w:space="0" w:color="auto"/>
              <w:right w:val="single" w:sz="6" w:space="0" w:color="auto"/>
            </w:tcBorders>
          </w:tcPr>
          <w:p w14:paraId="39017F4A" w14:textId="362CBE29" w:rsidR="00882BCD" w:rsidRPr="00882BCD" w:rsidRDefault="00882BCD" w:rsidP="004069B2">
            <w:pPr>
              <w:ind w:left="10"/>
              <w:rPr>
                <w:i/>
                <w:sz w:val="20"/>
              </w:rPr>
            </w:pPr>
            <w:r w:rsidRPr="00882BCD">
              <w:rPr>
                <w:i/>
                <w:sz w:val="20"/>
              </w:rPr>
              <w:t>Senior Researcher</w:t>
            </w:r>
            <w:r>
              <w:rPr>
                <w:sz w:val="20"/>
              </w:rPr>
              <w:t xml:space="preserve">: </w:t>
            </w:r>
            <w:r w:rsidRPr="006B42DE">
              <w:rPr>
                <w:sz w:val="20"/>
              </w:rPr>
              <w:t xml:space="preserve">Researched and published the think tank monograph </w:t>
            </w:r>
            <w:r w:rsidRPr="006B42DE">
              <w:rPr>
                <w:i/>
                <w:sz w:val="20"/>
              </w:rPr>
              <w:t>Russia-Crimea-Ukraine. Triangle of Conflict, Conflict Studies</w:t>
            </w:r>
            <w:r>
              <w:rPr>
                <w:i/>
                <w:sz w:val="20"/>
              </w:rPr>
              <w:t>.</w:t>
            </w:r>
          </w:p>
        </w:tc>
      </w:tr>
      <w:tr w:rsidR="00882BCD" w:rsidRPr="00B46B7C" w14:paraId="68BE4446" w14:textId="77777777" w:rsidTr="00882BCD">
        <w:tc>
          <w:tcPr>
            <w:tcW w:w="1356" w:type="dxa"/>
            <w:tcBorders>
              <w:top w:val="single" w:sz="6" w:space="0" w:color="auto"/>
              <w:left w:val="single" w:sz="4" w:space="0" w:color="auto"/>
              <w:bottom w:val="single" w:sz="6" w:space="0" w:color="auto"/>
              <w:right w:val="single" w:sz="6" w:space="0" w:color="auto"/>
            </w:tcBorders>
          </w:tcPr>
          <w:p w14:paraId="2729C36A" w14:textId="77777777" w:rsidR="00882BCD" w:rsidRPr="00C70A8A" w:rsidRDefault="00882BCD" w:rsidP="004069B2">
            <w:pPr>
              <w:pStyle w:val="FootnoteText"/>
              <w:spacing w:before="60" w:after="60"/>
              <w:jc w:val="center"/>
            </w:pPr>
            <w:r w:rsidRPr="00C70A8A">
              <w:t>1992-1993:</w:t>
            </w:r>
          </w:p>
        </w:tc>
        <w:tc>
          <w:tcPr>
            <w:tcW w:w="3584" w:type="dxa"/>
            <w:tcBorders>
              <w:top w:val="single" w:sz="6" w:space="0" w:color="auto"/>
              <w:left w:val="single" w:sz="6" w:space="0" w:color="auto"/>
              <w:bottom w:val="single" w:sz="6" w:space="0" w:color="auto"/>
              <w:right w:val="single" w:sz="6" w:space="0" w:color="auto"/>
            </w:tcBorders>
          </w:tcPr>
          <w:p w14:paraId="083A7F1F" w14:textId="77777777" w:rsidR="00882BCD" w:rsidRPr="00C70A8A" w:rsidRDefault="00882BCD" w:rsidP="004069B2">
            <w:pPr>
              <w:pStyle w:val="Heading8"/>
              <w:rPr>
                <w:rFonts w:ascii="Times New Roman" w:hAnsi="Times New Roman"/>
                <w:b w:val="0"/>
                <w:sz w:val="20"/>
              </w:rPr>
            </w:pPr>
            <w:r w:rsidRPr="00C70A8A">
              <w:rPr>
                <w:rFonts w:ascii="Times New Roman" w:hAnsi="Times New Roman"/>
                <w:b w:val="0"/>
                <w:sz w:val="20"/>
              </w:rPr>
              <w:t>International Institute for Strategic Studies (IISS), London</w:t>
            </w:r>
          </w:p>
        </w:tc>
        <w:tc>
          <w:tcPr>
            <w:tcW w:w="4212" w:type="dxa"/>
            <w:tcBorders>
              <w:top w:val="single" w:sz="6" w:space="0" w:color="auto"/>
              <w:left w:val="single" w:sz="6" w:space="0" w:color="auto"/>
              <w:bottom w:val="single" w:sz="6" w:space="0" w:color="auto"/>
              <w:right w:val="single" w:sz="6" w:space="0" w:color="auto"/>
            </w:tcBorders>
          </w:tcPr>
          <w:p w14:paraId="472B71EC" w14:textId="6445F31F" w:rsidR="00882BCD" w:rsidRPr="00B46B7C" w:rsidRDefault="00882BCD" w:rsidP="00DC53CA">
            <w:pPr>
              <w:ind w:left="10"/>
              <w:rPr>
                <w:sz w:val="20"/>
              </w:rPr>
            </w:pPr>
            <w:r w:rsidRPr="00B46B7C">
              <w:rPr>
                <w:i/>
                <w:sz w:val="20"/>
              </w:rPr>
              <w:t>Research Associate:</w:t>
            </w:r>
            <w:r w:rsidRPr="00B46B7C">
              <w:rPr>
                <w:sz w:val="20"/>
              </w:rPr>
              <w:t xml:space="preserve"> Volkswagen Foundation-funded research project on democratic control of the security forces in </w:t>
            </w:r>
            <w:r>
              <w:rPr>
                <w:sz w:val="20"/>
              </w:rPr>
              <w:t>Ukraine</w:t>
            </w:r>
            <w:r w:rsidRPr="00B46B7C">
              <w:rPr>
                <w:sz w:val="20"/>
              </w:rPr>
              <w:t>. The published monograph was aimed at policy makers, media and think tank experts.</w:t>
            </w:r>
          </w:p>
        </w:tc>
      </w:tr>
      <w:tr w:rsidR="00882BCD" w:rsidRPr="00B46B7C" w14:paraId="1769AD42" w14:textId="77777777" w:rsidTr="00882BCD">
        <w:tc>
          <w:tcPr>
            <w:tcW w:w="1356" w:type="dxa"/>
            <w:tcBorders>
              <w:top w:val="single" w:sz="6" w:space="0" w:color="auto"/>
              <w:left w:val="single" w:sz="4" w:space="0" w:color="auto"/>
              <w:bottom w:val="single" w:sz="6" w:space="0" w:color="auto"/>
              <w:right w:val="single" w:sz="6" w:space="0" w:color="auto"/>
            </w:tcBorders>
          </w:tcPr>
          <w:p w14:paraId="1FF1CD30" w14:textId="0A0A0D88" w:rsidR="00882BCD" w:rsidRPr="00C70A8A" w:rsidRDefault="00882BCD" w:rsidP="004069B2">
            <w:pPr>
              <w:pStyle w:val="FootnoteText"/>
              <w:spacing w:before="60" w:after="60"/>
              <w:jc w:val="center"/>
            </w:pPr>
            <w:r w:rsidRPr="00C70A8A">
              <w:t>1982-1992</w:t>
            </w:r>
          </w:p>
        </w:tc>
        <w:tc>
          <w:tcPr>
            <w:tcW w:w="3584" w:type="dxa"/>
            <w:tcBorders>
              <w:top w:val="single" w:sz="6" w:space="0" w:color="auto"/>
              <w:left w:val="single" w:sz="6" w:space="0" w:color="auto"/>
              <w:bottom w:val="single" w:sz="6" w:space="0" w:color="auto"/>
              <w:right w:val="single" w:sz="6" w:space="0" w:color="auto"/>
            </w:tcBorders>
          </w:tcPr>
          <w:p w14:paraId="1A597990" w14:textId="1505621D" w:rsidR="00882BCD" w:rsidRPr="00C70A8A" w:rsidRDefault="00882BCD" w:rsidP="004069B2">
            <w:pPr>
              <w:pStyle w:val="Heading8"/>
              <w:rPr>
                <w:rFonts w:ascii="Times New Roman" w:hAnsi="Times New Roman"/>
                <w:b w:val="0"/>
                <w:sz w:val="20"/>
              </w:rPr>
            </w:pPr>
            <w:r w:rsidRPr="00C70A8A">
              <w:rPr>
                <w:rFonts w:ascii="Times New Roman" w:hAnsi="Times New Roman"/>
                <w:b w:val="0"/>
                <w:sz w:val="20"/>
              </w:rPr>
              <w:t>Society for Soviet Nationality Studies, Ukrainian Press Agency</w:t>
            </w:r>
            <w:r>
              <w:rPr>
                <w:rFonts w:ascii="Times New Roman" w:hAnsi="Times New Roman"/>
                <w:b w:val="0"/>
                <w:sz w:val="20"/>
              </w:rPr>
              <w:t>, London</w:t>
            </w:r>
          </w:p>
        </w:tc>
        <w:tc>
          <w:tcPr>
            <w:tcW w:w="4212" w:type="dxa"/>
            <w:tcBorders>
              <w:top w:val="single" w:sz="6" w:space="0" w:color="auto"/>
              <w:left w:val="single" w:sz="6" w:space="0" w:color="auto"/>
              <w:bottom w:val="single" w:sz="6" w:space="0" w:color="auto"/>
              <w:right w:val="single" w:sz="6" w:space="0" w:color="auto"/>
            </w:tcBorders>
          </w:tcPr>
          <w:p w14:paraId="69F5E9F7" w14:textId="544A419D" w:rsidR="00882BCD" w:rsidRDefault="00882BCD" w:rsidP="004069B2">
            <w:pPr>
              <w:ind w:left="10"/>
              <w:rPr>
                <w:i/>
                <w:sz w:val="20"/>
              </w:rPr>
            </w:pPr>
            <w:r w:rsidRPr="00B46B7C">
              <w:rPr>
                <w:i/>
                <w:sz w:val="20"/>
              </w:rPr>
              <w:t xml:space="preserve">Editor: </w:t>
            </w:r>
            <w:r w:rsidRPr="00C70A8A">
              <w:rPr>
                <w:sz w:val="20"/>
              </w:rPr>
              <w:t>Soviet Nationality Survey</w:t>
            </w:r>
            <w:r>
              <w:rPr>
                <w:sz w:val="20"/>
              </w:rPr>
              <w:t xml:space="preserve"> monthly magazine.</w:t>
            </w:r>
            <w:r w:rsidRPr="00B46B7C">
              <w:rPr>
                <w:i/>
                <w:sz w:val="20"/>
              </w:rPr>
              <w:t xml:space="preserve"> </w:t>
            </w:r>
          </w:p>
          <w:p w14:paraId="75995BF5" w14:textId="3FC3F70E" w:rsidR="00882BCD" w:rsidRPr="00B46B7C" w:rsidRDefault="00882BCD" w:rsidP="004069B2">
            <w:pPr>
              <w:ind w:left="10"/>
              <w:rPr>
                <w:i/>
                <w:sz w:val="20"/>
              </w:rPr>
            </w:pPr>
            <w:r>
              <w:rPr>
                <w:i/>
                <w:sz w:val="20"/>
              </w:rPr>
              <w:t xml:space="preserve">Editor: </w:t>
            </w:r>
            <w:r w:rsidRPr="00B46B7C">
              <w:rPr>
                <w:i/>
                <w:sz w:val="20"/>
              </w:rPr>
              <w:t xml:space="preserve"> </w:t>
            </w:r>
            <w:r w:rsidRPr="00C70A8A">
              <w:rPr>
                <w:sz w:val="20"/>
              </w:rPr>
              <w:t>Soviet Ukrainian Affairs</w:t>
            </w:r>
            <w:r>
              <w:rPr>
                <w:sz w:val="20"/>
              </w:rPr>
              <w:t xml:space="preserve"> bi-monthly magazine.</w:t>
            </w:r>
          </w:p>
        </w:tc>
      </w:tr>
      <w:tr w:rsidR="00882BCD" w:rsidRPr="00B46B7C" w14:paraId="5D2E5978" w14:textId="77777777" w:rsidTr="00882BCD">
        <w:tc>
          <w:tcPr>
            <w:tcW w:w="1356" w:type="dxa"/>
            <w:tcBorders>
              <w:top w:val="single" w:sz="6" w:space="0" w:color="auto"/>
              <w:left w:val="single" w:sz="4" w:space="0" w:color="auto"/>
              <w:bottom w:val="single" w:sz="4" w:space="0" w:color="auto"/>
              <w:right w:val="single" w:sz="6" w:space="0" w:color="auto"/>
            </w:tcBorders>
          </w:tcPr>
          <w:p w14:paraId="664E0D97" w14:textId="77777777" w:rsidR="00882BCD" w:rsidRPr="00C70A8A" w:rsidRDefault="00882BCD" w:rsidP="004069B2">
            <w:pPr>
              <w:pStyle w:val="FootnoteText"/>
              <w:spacing w:before="60" w:after="60"/>
              <w:jc w:val="center"/>
            </w:pPr>
            <w:r w:rsidRPr="00C70A8A">
              <w:t>1985-1992:</w:t>
            </w:r>
          </w:p>
        </w:tc>
        <w:tc>
          <w:tcPr>
            <w:tcW w:w="3584" w:type="dxa"/>
            <w:tcBorders>
              <w:top w:val="single" w:sz="6" w:space="0" w:color="auto"/>
              <w:left w:val="single" w:sz="6" w:space="0" w:color="auto"/>
              <w:bottom w:val="single" w:sz="4" w:space="0" w:color="auto"/>
              <w:right w:val="single" w:sz="6" w:space="0" w:color="auto"/>
            </w:tcBorders>
          </w:tcPr>
          <w:p w14:paraId="5B6C43BA" w14:textId="0A91AE68" w:rsidR="00882BCD" w:rsidRPr="00C70A8A" w:rsidRDefault="00882BCD" w:rsidP="004069B2">
            <w:pPr>
              <w:pStyle w:val="Heading8"/>
              <w:rPr>
                <w:rFonts w:ascii="Times New Roman" w:hAnsi="Times New Roman"/>
                <w:b w:val="0"/>
                <w:sz w:val="20"/>
              </w:rPr>
            </w:pPr>
            <w:r w:rsidRPr="00C70A8A">
              <w:rPr>
                <w:rFonts w:ascii="Times New Roman" w:hAnsi="Times New Roman"/>
                <w:b w:val="0"/>
                <w:sz w:val="20"/>
              </w:rPr>
              <w:t>Society for Soviet Nationality Studies, Ukrainian Press Agency</w:t>
            </w:r>
            <w:r>
              <w:rPr>
                <w:rFonts w:ascii="Times New Roman" w:hAnsi="Times New Roman"/>
                <w:b w:val="0"/>
                <w:sz w:val="20"/>
              </w:rPr>
              <w:t>, London</w:t>
            </w:r>
          </w:p>
        </w:tc>
        <w:tc>
          <w:tcPr>
            <w:tcW w:w="4212" w:type="dxa"/>
            <w:tcBorders>
              <w:top w:val="single" w:sz="6" w:space="0" w:color="auto"/>
              <w:left w:val="single" w:sz="6" w:space="0" w:color="auto"/>
              <w:bottom w:val="single" w:sz="4" w:space="0" w:color="auto"/>
              <w:right w:val="single" w:sz="6" w:space="0" w:color="auto"/>
            </w:tcBorders>
          </w:tcPr>
          <w:p w14:paraId="3A9E123C" w14:textId="4973545D" w:rsidR="00882BCD" w:rsidRPr="00C70A8A" w:rsidRDefault="00882BCD" w:rsidP="00DC53CA">
            <w:pPr>
              <w:rPr>
                <w:sz w:val="20"/>
              </w:rPr>
            </w:pPr>
            <w:r w:rsidRPr="00B46B7C">
              <w:rPr>
                <w:i/>
                <w:sz w:val="20"/>
              </w:rPr>
              <w:t xml:space="preserve">Executive Director: </w:t>
            </w:r>
            <w:r>
              <w:rPr>
                <w:sz w:val="20"/>
              </w:rPr>
              <w:t xml:space="preserve">publicised </w:t>
            </w:r>
            <w:r w:rsidRPr="00B46B7C">
              <w:rPr>
                <w:sz w:val="20"/>
              </w:rPr>
              <w:t>developments in Ukra</w:t>
            </w:r>
            <w:r>
              <w:rPr>
                <w:sz w:val="20"/>
              </w:rPr>
              <w:t>ine and provided</w:t>
            </w:r>
            <w:r w:rsidRPr="00B46B7C">
              <w:rPr>
                <w:sz w:val="20"/>
              </w:rPr>
              <w:t xml:space="preserve"> technical support, </w:t>
            </w:r>
            <w:proofErr w:type="gramStart"/>
            <w:r w:rsidRPr="00B46B7C">
              <w:rPr>
                <w:sz w:val="20"/>
              </w:rPr>
              <w:t>through</w:t>
            </w:r>
            <w:r>
              <w:rPr>
                <w:sz w:val="20"/>
              </w:rPr>
              <w:t xml:space="preserve"> </w:t>
            </w:r>
            <w:r w:rsidRPr="00B46B7C">
              <w:rPr>
                <w:sz w:val="20"/>
              </w:rPr>
              <w:t xml:space="preserve"> </w:t>
            </w:r>
            <w:r>
              <w:rPr>
                <w:sz w:val="20"/>
              </w:rPr>
              <w:t>a</w:t>
            </w:r>
            <w:proofErr w:type="gramEnd"/>
            <w:r>
              <w:rPr>
                <w:sz w:val="20"/>
              </w:rPr>
              <w:t xml:space="preserve"> major </w:t>
            </w:r>
            <w:r w:rsidRPr="00B46B7C">
              <w:rPr>
                <w:sz w:val="20"/>
              </w:rPr>
              <w:t>Nationa</w:t>
            </w:r>
            <w:r>
              <w:rPr>
                <w:sz w:val="20"/>
              </w:rPr>
              <w:t>l Endowment for Democracy grant</w:t>
            </w:r>
            <w:r w:rsidRPr="00B46B7C">
              <w:rPr>
                <w:sz w:val="20"/>
              </w:rPr>
              <w:t>, to independent NGO’s and media in Ukraine</w:t>
            </w:r>
            <w:r>
              <w:rPr>
                <w:sz w:val="20"/>
              </w:rPr>
              <w:t>.</w:t>
            </w:r>
            <w:r w:rsidRPr="00B46B7C">
              <w:rPr>
                <w:sz w:val="20"/>
              </w:rPr>
              <w:t xml:space="preserve"> </w:t>
            </w:r>
            <w:r>
              <w:rPr>
                <w:sz w:val="20"/>
              </w:rPr>
              <w:t>This</w:t>
            </w:r>
            <w:r w:rsidRPr="00B46B7C">
              <w:rPr>
                <w:sz w:val="20"/>
              </w:rPr>
              <w:t xml:space="preserve"> </w:t>
            </w:r>
            <w:r>
              <w:rPr>
                <w:sz w:val="20"/>
              </w:rPr>
              <w:t xml:space="preserve">included </w:t>
            </w:r>
            <w:r w:rsidRPr="00B46B7C">
              <w:rPr>
                <w:sz w:val="20"/>
              </w:rPr>
              <w:t>launching the first think tank to be established in Ukraine</w:t>
            </w:r>
            <w:r>
              <w:rPr>
                <w:sz w:val="20"/>
              </w:rPr>
              <w:t xml:space="preserve">, </w:t>
            </w:r>
            <w:r w:rsidRPr="00B46B7C">
              <w:rPr>
                <w:sz w:val="20"/>
              </w:rPr>
              <w:t xml:space="preserve">the Ukrainian </w:t>
            </w:r>
            <w:r w:rsidRPr="00B46B7C">
              <w:rPr>
                <w:sz w:val="20"/>
              </w:rPr>
              <w:lastRenderedPageBreak/>
              <w:t>Centre for Independent Political Research (</w:t>
            </w:r>
            <w:hyperlink r:id="rId9" w:history="1">
              <w:r w:rsidRPr="00B46B7C">
                <w:rPr>
                  <w:rStyle w:val="Hyperlink"/>
                  <w:sz w:val="20"/>
                </w:rPr>
                <w:t>www.ucipr.kiev.ua</w:t>
              </w:r>
            </w:hyperlink>
            <w:r>
              <w:rPr>
                <w:sz w:val="20"/>
              </w:rPr>
              <w:t>)</w:t>
            </w:r>
            <w:r w:rsidRPr="00B46B7C">
              <w:rPr>
                <w:sz w:val="20"/>
              </w:rPr>
              <w:t>.</w:t>
            </w:r>
            <w:r w:rsidRPr="00B46B7C">
              <w:rPr>
                <w:b/>
                <w:sz w:val="20"/>
              </w:rPr>
              <w:t xml:space="preserve"> </w:t>
            </w:r>
          </w:p>
        </w:tc>
      </w:tr>
    </w:tbl>
    <w:p w14:paraId="44BF78B4" w14:textId="77777777" w:rsidR="00980596" w:rsidRDefault="00980596" w:rsidP="002A637B">
      <w:pPr>
        <w:rPr>
          <w:sz w:val="20"/>
        </w:rPr>
      </w:pPr>
    </w:p>
    <w:p w14:paraId="0086769F" w14:textId="1D3F901B" w:rsidR="00980596" w:rsidRPr="00980596" w:rsidRDefault="00980596" w:rsidP="002A637B">
      <w:pPr>
        <w:rPr>
          <w:b/>
          <w:sz w:val="20"/>
        </w:rPr>
      </w:pPr>
      <w:r w:rsidRPr="00980596">
        <w:rPr>
          <w:b/>
          <w:sz w:val="20"/>
        </w:rPr>
        <w:t>10. Professional Academic Experience</w:t>
      </w:r>
    </w:p>
    <w:tbl>
      <w:tblPr>
        <w:tblW w:w="9152"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1356"/>
        <w:gridCol w:w="3584"/>
        <w:gridCol w:w="4212"/>
      </w:tblGrid>
      <w:tr w:rsidR="007627D9" w:rsidRPr="00B46B7C" w14:paraId="1DBBA056" w14:textId="77777777" w:rsidTr="00351648">
        <w:tc>
          <w:tcPr>
            <w:tcW w:w="1356" w:type="dxa"/>
            <w:tcBorders>
              <w:top w:val="single" w:sz="4" w:space="0" w:color="auto"/>
              <w:left w:val="single" w:sz="4" w:space="0" w:color="auto"/>
              <w:bottom w:val="single" w:sz="6" w:space="0" w:color="auto"/>
              <w:right w:val="single" w:sz="6" w:space="0" w:color="auto"/>
            </w:tcBorders>
          </w:tcPr>
          <w:p w14:paraId="360C9F22" w14:textId="5BAFB150" w:rsidR="007627D9" w:rsidRDefault="007627D9" w:rsidP="00351648">
            <w:pPr>
              <w:rPr>
                <w:sz w:val="20"/>
              </w:rPr>
            </w:pPr>
            <w:r>
              <w:rPr>
                <w:sz w:val="20"/>
              </w:rPr>
              <w:t>2018-</w:t>
            </w:r>
          </w:p>
        </w:tc>
        <w:tc>
          <w:tcPr>
            <w:tcW w:w="3584" w:type="dxa"/>
            <w:tcBorders>
              <w:top w:val="single" w:sz="4" w:space="0" w:color="auto"/>
              <w:left w:val="single" w:sz="6" w:space="0" w:color="auto"/>
              <w:bottom w:val="single" w:sz="6" w:space="0" w:color="auto"/>
              <w:right w:val="single" w:sz="6" w:space="0" w:color="auto"/>
            </w:tcBorders>
          </w:tcPr>
          <w:p w14:paraId="1D419D37" w14:textId="4202CCBF" w:rsidR="007627D9" w:rsidRPr="007627D9" w:rsidRDefault="007627D9" w:rsidP="00DB5284">
            <w:pPr>
              <w:pStyle w:val="Heading8"/>
              <w:ind w:left="-96" w:firstLine="96"/>
              <w:rPr>
                <w:rFonts w:ascii="Times New Roman" w:hAnsi="Times New Roman"/>
                <w:b w:val="0"/>
                <w:bCs/>
                <w:sz w:val="20"/>
              </w:rPr>
            </w:pPr>
            <w:r w:rsidRPr="007627D9">
              <w:rPr>
                <w:b w:val="0"/>
                <w:bCs/>
                <w:sz w:val="20"/>
              </w:rPr>
              <w:t xml:space="preserve">National University of Kyiv </w:t>
            </w:r>
            <w:proofErr w:type="spellStart"/>
            <w:r w:rsidRPr="007627D9">
              <w:rPr>
                <w:b w:val="0"/>
                <w:bCs/>
                <w:sz w:val="20"/>
              </w:rPr>
              <w:t>Mohyla</w:t>
            </w:r>
            <w:proofErr w:type="spellEnd"/>
            <w:r w:rsidRPr="007627D9">
              <w:rPr>
                <w:b w:val="0"/>
                <w:bCs/>
                <w:sz w:val="20"/>
              </w:rPr>
              <w:t xml:space="preserve"> Academy, Department of Political Science</w:t>
            </w:r>
          </w:p>
        </w:tc>
        <w:tc>
          <w:tcPr>
            <w:tcW w:w="4212" w:type="dxa"/>
            <w:tcBorders>
              <w:top w:val="single" w:sz="4" w:space="0" w:color="auto"/>
              <w:left w:val="single" w:sz="6" w:space="0" w:color="auto"/>
              <w:bottom w:val="single" w:sz="6" w:space="0" w:color="auto"/>
              <w:right w:val="single" w:sz="6" w:space="0" w:color="auto"/>
            </w:tcBorders>
          </w:tcPr>
          <w:p w14:paraId="793913DB" w14:textId="6EC63FC1" w:rsidR="007627D9" w:rsidRDefault="007627D9" w:rsidP="002C40B9">
            <w:pPr>
              <w:autoSpaceDE w:val="0"/>
              <w:autoSpaceDN w:val="0"/>
              <w:adjustRightInd w:val="0"/>
              <w:rPr>
                <w:sz w:val="20"/>
              </w:rPr>
            </w:pPr>
            <w:r>
              <w:rPr>
                <w:sz w:val="20"/>
              </w:rPr>
              <w:t>Professor</w:t>
            </w:r>
          </w:p>
        </w:tc>
      </w:tr>
      <w:tr w:rsidR="007627D9" w:rsidRPr="00B46B7C" w14:paraId="1B2878EB" w14:textId="77777777" w:rsidTr="00351648">
        <w:tc>
          <w:tcPr>
            <w:tcW w:w="1356" w:type="dxa"/>
            <w:tcBorders>
              <w:top w:val="single" w:sz="4" w:space="0" w:color="auto"/>
              <w:left w:val="single" w:sz="4" w:space="0" w:color="auto"/>
              <w:bottom w:val="single" w:sz="6" w:space="0" w:color="auto"/>
              <w:right w:val="single" w:sz="6" w:space="0" w:color="auto"/>
            </w:tcBorders>
          </w:tcPr>
          <w:p w14:paraId="2BC6E4DE" w14:textId="52FB6B5A" w:rsidR="007627D9" w:rsidRDefault="007627D9" w:rsidP="00351648">
            <w:pPr>
              <w:rPr>
                <w:sz w:val="20"/>
              </w:rPr>
            </w:pPr>
            <w:r>
              <w:rPr>
                <w:sz w:val="20"/>
              </w:rPr>
              <w:t>2013-2017</w:t>
            </w:r>
          </w:p>
        </w:tc>
        <w:tc>
          <w:tcPr>
            <w:tcW w:w="3584" w:type="dxa"/>
            <w:tcBorders>
              <w:top w:val="single" w:sz="4" w:space="0" w:color="auto"/>
              <w:left w:val="single" w:sz="6" w:space="0" w:color="auto"/>
              <w:bottom w:val="single" w:sz="6" w:space="0" w:color="auto"/>
              <w:right w:val="single" w:sz="6" w:space="0" w:color="auto"/>
            </w:tcBorders>
          </w:tcPr>
          <w:p w14:paraId="7D4CE377" w14:textId="77777777" w:rsidR="007627D9" w:rsidRPr="007627D9" w:rsidRDefault="007627D9" w:rsidP="007627D9">
            <w:pPr>
              <w:autoSpaceDE w:val="0"/>
              <w:autoSpaceDN w:val="0"/>
              <w:adjustRightInd w:val="0"/>
              <w:rPr>
                <w:color w:val="1A1A1A"/>
                <w:sz w:val="20"/>
                <w:lang w:eastAsia="en-GB"/>
              </w:rPr>
            </w:pPr>
            <w:r w:rsidRPr="007627D9">
              <w:rPr>
                <w:color w:val="1A1A1A"/>
                <w:sz w:val="20"/>
                <w:lang w:eastAsia="en-GB"/>
              </w:rPr>
              <w:t>Canadian Institute for Ukrainian Studies</w:t>
            </w:r>
          </w:p>
          <w:p w14:paraId="0846E00F" w14:textId="09BF3B0E" w:rsidR="007627D9" w:rsidRPr="007627D9" w:rsidRDefault="007627D9" w:rsidP="007627D9">
            <w:pPr>
              <w:pStyle w:val="Heading8"/>
              <w:ind w:left="-96" w:firstLine="96"/>
              <w:rPr>
                <w:b w:val="0"/>
                <w:sz w:val="20"/>
              </w:rPr>
            </w:pPr>
            <w:r w:rsidRPr="007627D9">
              <w:rPr>
                <w:b w:val="0"/>
                <w:color w:val="1A1A1A"/>
                <w:sz w:val="20"/>
                <w:lang w:eastAsia="en-GB"/>
              </w:rPr>
              <w:t>University of Alberta (Toronto branch)</w:t>
            </w:r>
          </w:p>
        </w:tc>
        <w:tc>
          <w:tcPr>
            <w:tcW w:w="4212" w:type="dxa"/>
            <w:tcBorders>
              <w:top w:val="single" w:sz="4" w:space="0" w:color="auto"/>
              <w:left w:val="single" w:sz="6" w:space="0" w:color="auto"/>
              <w:bottom w:val="single" w:sz="6" w:space="0" w:color="auto"/>
              <w:right w:val="single" w:sz="6" w:space="0" w:color="auto"/>
            </w:tcBorders>
          </w:tcPr>
          <w:p w14:paraId="220E56E6" w14:textId="3C2B80FD" w:rsidR="007627D9" w:rsidRPr="007627D9" w:rsidRDefault="007627D9" w:rsidP="002C40B9">
            <w:pPr>
              <w:autoSpaceDE w:val="0"/>
              <w:autoSpaceDN w:val="0"/>
              <w:adjustRightInd w:val="0"/>
              <w:rPr>
                <w:sz w:val="20"/>
              </w:rPr>
            </w:pPr>
            <w:r w:rsidRPr="00B46B7C">
              <w:rPr>
                <w:i/>
                <w:sz w:val="20"/>
              </w:rPr>
              <w:t xml:space="preserve">Senior </w:t>
            </w:r>
            <w:r>
              <w:rPr>
                <w:i/>
                <w:sz w:val="20"/>
              </w:rPr>
              <w:t xml:space="preserve">Research </w:t>
            </w:r>
            <w:r w:rsidRPr="00B46B7C">
              <w:rPr>
                <w:i/>
                <w:sz w:val="20"/>
              </w:rPr>
              <w:t>Fellow</w:t>
            </w:r>
            <w:r w:rsidRPr="00B46B7C">
              <w:rPr>
                <w:sz w:val="20"/>
              </w:rPr>
              <w:t xml:space="preserve">: </w:t>
            </w:r>
            <w:r>
              <w:rPr>
                <w:sz w:val="20"/>
              </w:rPr>
              <w:t>wrote and co-authored two books on the Ukraine-Russia crisis.</w:t>
            </w:r>
          </w:p>
        </w:tc>
      </w:tr>
      <w:tr w:rsidR="00351648" w:rsidRPr="00B46B7C" w14:paraId="137E20F7" w14:textId="77777777" w:rsidTr="00351648">
        <w:tc>
          <w:tcPr>
            <w:tcW w:w="1356" w:type="dxa"/>
            <w:tcBorders>
              <w:top w:val="single" w:sz="4" w:space="0" w:color="auto"/>
              <w:left w:val="single" w:sz="4" w:space="0" w:color="auto"/>
              <w:bottom w:val="single" w:sz="6" w:space="0" w:color="auto"/>
              <w:right w:val="single" w:sz="6" w:space="0" w:color="auto"/>
            </w:tcBorders>
          </w:tcPr>
          <w:p w14:paraId="0AAC5047" w14:textId="61C4391C" w:rsidR="00351648" w:rsidRPr="00C70A8A" w:rsidRDefault="007627D9" w:rsidP="003701BD">
            <w:pPr>
              <w:jc w:val="center"/>
              <w:rPr>
                <w:sz w:val="20"/>
              </w:rPr>
            </w:pPr>
            <w:r>
              <w:rPr>
                <w:sz w:val="20"/>
              </w:rPr>
              <w:t xml:space="preserve">Since </w:t>
            </w:r>
            <w:r w:rsidR="00351648" w:rsidRPr="00C70A8A">
              <w:rPr>
                <w:sz w:val="20"/>
              </w:rPr>
              <w:t>201</w:t>
            </w:r>
            <w:r>
              <w:rPr>
                <w:sz w:val="20"/>
              </w:rPr>
              <w:t>2</w:t>
            </w:r>
          </w:p>
        </w:tc>
        <w:tc>
          <w:tcPr>
            <w:tcW w:w="3584" w:type="dxa"/>
            <w:tcBorders>
              <w:top w:val="single" w:sz="4" w:space="0" w:color="auto"/>
              <w:left w:val="single" w:sz="6" w:space="0" w:color="auto"/>
              <w:bottom w:val="single" w:sz="6" w:space="0" w:color="auto"/>
              <w:right w:val="single" w:sz="6" w:space="0" w:color="auto"/>
            </w:tcBorders>
          </w:tcPr>
          <w:p w14:paraId="5B3FF465" w14:textId="77777777" w:rsidR="007627D9" w:rsidRPr="00C70A8A" w:rsidRDefault="007627D9" w:rsidP="007627D9">
            <w:pPr>
              <w:pStyle w:val="Heading8"/>
              <w:ind w:left="-96" w:firstLine="96"/>
              <w:rPr>
                <w:rFonts w:ascii="Times New Roman" w:hAnsi="Times New Roman"/>
                <w:b w:val="0"/>
                <w:sz w:val="20"/>
              </w:rPr>
            </w:pPr>
            <w:proofErr w:type="spellStart"/>
            <w:r w:rsidRPr="00C70A8A">
              <w:rPr>
                <w:rFonts w:ascii="Times New Roman" w:hAnsi="Times New Roman"/>
                <w:b w:val="0"/>
                <w:sz w:val="20"/>
              </w:rPr>
              <w:t>Center</w:t>
            </w:r>
            <w:proofErr w:type="spellEnd"/>
            <w:r w:rsidRPr="00C70A8A">
              <w:rPr>
                <w:rFonts w:ascii="Times New Roman" w:hAnsi="Times New Roman"/>
                <w:b w:val="0"/>
                <w:sz w:val="20"/>
              </w:rPr>
              <w:t xml:space="preserve"> for Transatlantic Relations, School of Advanced International Studies, Johns Hopkins University, Washington DC</w:t>
            </w:r>
          </w:p>
          <w:p w14:paraId="0F907668" w14:textId="70C98053" w:rsidR="00351648" w:rsidRPr="00C70A8A" w:rsidRDefault="00351648" w:rsidP="005D5A00">
            <w:pPr>
              <w:autoSpaceDE w:val="0"/>
              <w:autoSpaceDN w:val="0"/>
              <w:adjustRightInd w:val="0"/>
              <w:rPr>
                <w:color w:val="1A1A1A"/>
                <w:sz w:val="20"/>
                <w:lang w:eastAsia="en-GB"/>
              </w:rPr>
            </w:pPr>
          </w:p>
        </w:tc>
        <w:tc>
          <w:tcPr>
            <w:tcW w:w="4212" w:type="dxa"/>
            <w:tcBorders>
              <w:top w:val="single" w:sz="4" w:space="0" w:color="auto"/>
              <w:left w:val="single" w:sz="6" w:space="0" w:color="auto"/>
              <w:bottom w:val="single" w:sz="6" w:space="0" w:color="auto"/>
              <w:right w:val="single" w:sz="6" w:space="0" w:color="auto"/>
            </w:tcBorders>
          </w:tcPr>
          <w:p w14:paraId="341B399E" w14:textId="361F8C66" w:rsidR="00351648" w:rsidRPr="00B46B7C" w:rsidRDefault="007627D9" w:rsidP="002C40B9">
            <w:pPr>
              <w:autoSpaceDE w:val="0"/>
              <w:autoSpaceDN w:val="0"/>
              <w:adjustRightInd w:val="0"/>
              <w:rPr>
                <w:i/>
                <w:sz w:val="20"/>
              </w:rPr>
            </w:pPr>
            <w:r>
              <w:rPr>
                <w:sz w:val="20"/>
              </w:rPr>
              <w:t>Non-Resident Fellow</w:t>
            </w:r>
          </w:p>
        </w:tc>
      </w:tr>
      <w:tr w:rsidR="00351648" w:rsidRPr="00B46B7C" w14:paraId="44AF6C7A" w14:textId="77777777" w:rsidTr="00351648">
        <w:tc>
          <w:tcPr>
            <w:tcW w:w="1356" w:type="dxa"/>
            <w:tcBorders>
              <w:top w:val="single" w:sz="4" w:space="0" w:color="auto"/>
              <w:left w:val="single" w:sz="4" w:space="0" w:color="auto"/>
              <w:bottom w:val="single" w:sz="6" w:space="0" w:color="auto"/>
              <w:right w:val="single" w:sz="6" w:space="0" w:color="auto"/>
            </w:tcBorders>
          </w:tcPr>
          <w:p w14:paraId="299363B3" w14:textId="77777777" w:rsidR="00351648" w:rsidRPr="00C70A8A" w:rsidRDefault="00351648" w:rsidP="003701BD">
            <w:pPr>
              <w:jc w:val="center"/>
              <w:rPr>
                <w:sz w:val="20"/>
              </w:rPr>
            </w:pPr>
            <w:r w:rsidRPr="00C70A8A">
              <w:rPr>
                <w:sz w:val="20"/>
              </w:rPr>
              <w:t>2011-2012</w:t>
            </w:r>
          </w:p>
        </w:tc>
        <w:tc>
          <w:tcPr>
            <w:tcW w:w="3584" w:type="dxa"/>
            <w:tcBorders>
              <w:top w:val="single" w:sz="4" w:space="0" w:color="auto"/>
              <w:left w:val="single" w:sz="6" w:space="0" w:color="auto"/>
              <w:bottom w:val="single" w:sz="6" w:space="0" w:color="auto"/>
              <w:right w:val="single" w:sz="6" w:space="0" w:color="auto"/>
            </w:tcBorders>
          </w:tcPr>
          <w:p w14:paraId="1664A24C" w14:textId="77777777" w:rsidR="00351648" w:rsidRPr="00C70A8A" w:rsidRDefault="00351648" w:rsidP="005D5A00">
            <w:pPr>
              <w:rPr>
                <w:sz w:val="20"/>
              </w:rPr>
            </w:pPr>
            <w:r w:rsidRPr="00C70A8A">
              <w:rPr>
                <w:sz w:val="20"/>
              </w:rPr>
              <w:t>Slavic Research Centre, Hokkaido University, Sapporo, Japan</w:t>
            </w:r>
          </w:p>
        </w:tc>
        <w:tc>
          <w:tcPr>
            <w:tcW w:w="4212" w:type="dxa"/>
            <w:tcBorders>
              <w:top w:val="single" w:sz="4" w:space="0" w:color="auto"/>
              <w:left w:val="single" w:sz="6" w:space="0" w:color="auto"/>
              <w:bottom w:val="single" w:sz="6" w:space="0" w:color="auto"/>
              <w:right w:val="single" w:sz="6" w:space="0" w:color="auto"/>
            </w:tcBorders>
          </w:tcPr>
          <w:p w14:paraId="2DB2F00A" w14:textId="77777777" w:rsidR="00351648" w:rsidRPr="00B46B7C" w:rsidRDefault="00351648" w:rsidP="003701BD">
            <w:pPr>
              <w:rPr>
                <w:i/>
                <w:sz w:val="20"/>
              </w:rPr>
            </w:pPr>
            <w:r w:rsidRPr="00B46B7C">
              <w:rPr>
                <w:i/>
                <w:sz w:val="20"/>
              </w:rPr>
              <w:t xml:space="preserve">Visiting Senior Fellow: </w:t>
            </w:r>
            <w:r w:rsidRPr="00B46B7C">
              <w:rPr>
                <w:sz w:val="20"/>
              </w:rPr>
              <w:t xml:space="preserve">Completed the first draft of the book </w:t>
            </w:r>
            <w:r w:rsidRPr="00B46B7C">
              <w:rPr>
                <w:i/>
                <w:sz w:val="20"/>
              </w:rPr>
              <w:t xml:space="preserve">Ukraine: Democratization, </w:t>
            </w:r>
            <w:proofErr w:type="gramStart"/>
            <w:r w:rsidRPr="00B46B7C">
              <w:rPr>
                <w:i/>
                <w:sz w:val="20"/>
              </w:rPr>
              <w:t>Corruption</w:t>
            </w:r>
            <w:proofErr w:type="gramEnd"/>
            <w:r w:rsidRPr="00B46B7C">
              <w:rPr>
                <w:i/>
                <w:sz w:val="20"/>
              </w:rPr>
              <w:t xml:space="preserve"> and the New Russian Imperialism </w:t>
            </w:r>
            <w:r w:rsidRPr="00B46B7C">
              <w:rPr>
                <w:sz w:val="20"/>
              </w:rPr>
              <w:t>(2015).</w:t>
            </w:r>
          </w:p>
        </w:tc>
      </w:tr>
      <w:tr w:rsidR="00351648" w:rsidRPr="00B46B7C" w14:paraId="1379F13C" w14:textId="77777777" w:rsidTr="00351648">
        <w:tc>
          <w:tcPr>
            <w:tcW w:w="1356" w:type="dxa"/>
            <w:tcBorders>
              <w:top w:val="single" w:sz="4" w:space="0" w:color="auto"/>
              <w:left w:val="single" w:sz="4" w:space="0" w:color="auto"/>
              <w:bottom w:val="single" w:sz="6" w:space="0" w:color="auto"/>
              <w:right w:val="single" w:sz="6" w:space="0" w:color="auto"/>
            </w:tcBorders>
          </w:tcPr>
          <w:p w14:paraId="18E14AAE" w14:textId="77777777" w:rsidR="00351648" w:rsidRPr="00C70A8A" w:rsidRDefault="00351648" w:rsidP="003701BD">
            <w:pPr>
              <w:jc w:val="center"/>
              <w:rPr>
                <w:sz w:val="20"/>
              </w:rPr>
            </w:pPr>
            <w:r w:rsidRPr="00C70A8A">
              <w:rPr>
                <w:sz w:val="20"/>
              </w:rPr>
              <w:t>2010-2011</w:t>
            </w:r>
          </w:p>
        </w:tc>
        <w:tc>
          <w:tcPr>
            <w:tcW w:w="3584" w:type="dxa"/>
            <w:tcBorders>
              <w:top w:val="single" w:sz="4" w:space="0" w:color="auto"/>
              <w:left w:val="single" w:sz="6" w:space="0" w:color="auto"/>
              <w:bottom w:val="single" w:sz="6" w:space="0" w:color="auto"/>
              <w:right w:val="single" w:sz="6" w:space="0" w:color="auto"/>
            </w:tcBorders>
          </w:tcPr>
          <w:p w14:paraId="15FABE32" w14:textId="77777777" w:rsidR="00351648" w:rsidRPr="00C70A8A" w:rsidRDefault="00351648" w:rsidP="005D5A00">
            <w:pPr>
              <w:pStyle w:val="Heading8"/>
              <w:ind w:left="-96" w:firstLine="96"/>
              <w:rPr>
                <w:rFonts w:ascii="Times New Roman" w:hAnsi="Times New Roman"/>
                <w:b w:val="0"/>
                <w:sz w:val="20"/>
              </w:rPr>
            </w:pPr>
            <w:proofErr w:type="spellStart"/>
            <w:r w:rsidRPr="00C70A8A">
              <w:rPr>
                <w:rFonts w:ascii="Times New Roman" w:hAnsi="Times New Roman"/>
                <w:b w:val="0"/>
                <w:sz w:val="20"/>
              </w:rPr>
              <w:t>Center</w:t>
            </w:r>
            <w:proofErr w:type="spellEnd"/>
            <w:r w:rsidRPr="00C70A8A">
              <w:rPr>
                <w:rFonts w:ascii="Times New Roman" w:hAnsi="Times New Roman"/>
                <w:b w:val="0"/>
                <w:sz w:val="20"/>
              </w:rPr>
              <w:t xml:space="preserve"> for Transatlantic Relations, School of Advanced International Studies, Johns Hopkins University, Washington DC</w:t>
            </w:r>
          </w:p>
          <w:p w14:paraId="4F5F347E" w14:textId="77777777" w:rsidR="00351648" w:rsidRPr="00C70A8A" w:rsidRDefault="00351648" w:rsidP="005D5A00">
            <w:pPr>
              <w:rPr>
                <w:sz w:val="20"/>
              </w:rPr>
            </w:pPr>
          </w:p>
        </w:tc>
        <w:tc>
          <w:tcPr>
            <w:tcW w:w="4212" w:type="dxa"/>
            <w:tcBorders>
              <w:top w:val="single" w:sz="4" w:space="0" w:color="auto"/>
              <w:left w:val="single" w:sz="6" w:space="0" w:color="auto"/>
              <w:bottom w:val="single" w:sz="6" w:space="0" w:color="auto"/>
              <w:right w:val="single" w:sz="6" w:space="0" w:color="auto"/>
            </w:tcBorders>
          </w:tcPr>
          <w:p w14:paraId="126DA5AF" w14:textId="6EAAD473" w:rsidR="00351648" w:rsidRPr="00B46B7C" w:rsidRDefault="00351648" w:rsidP="00882BCD">
            <w:pPr>
              <w:ind w:left="10" w:firstLine="90"/>
              <w:rPr>
                <w:sz w:val="20"/>
              </w:rPr>
            </w:pPr>
            <w:r w:rsidRPr="00B46B7C">
              <w:rPr>
                <w:i/>
                <w:sz w:val="20"/>
              </w:rPr>
              <w:t>Visiting Senior Fellow</w:t>
            </w:r>
            <w:r w:rsidRPr="00B46B7C">
              <w:rPr>
                <w:sz w:val="20"/>
              </w:rPr>
              <w:t xml:space="preserve">: </w:t>
            </w:r>
            <w:r>
              <w:rPr>
                <w:sz w:val="20"/>
              </w:rPr>
              <w:t>organiz</w:t>
            </w:r>
            <w:r w:rsidRPr="00B46B7C">
              <w:rPr>
                <w:sz w:val="20"/>
              </w:rPr>
              <w:t xml:space="preserve">ed the monthly Ukraine Policy Forum for Washington policymakers bringing together US government officials, think tank experts and academics. </w:t>
            </w:r>
          </w:p>
        </w:tc>
      </w:tr>
      <w:tr w:rsidR="00351648" w:rsidRPr="00B46B7C" w14:paraId="23752ED9" w14:textId="77777777" w:rsidTr="00351648">
        <w:tc>
          <w:tcPr>
            <w:tcW w:w="1356" w:type="dxa"/>
            <w:tcBorders>
              <w:top w:val="single" w:sz="4" w:space="0" w:color="auto"/>
              <w:left w:val="single" w:sz="4" w:space="0" w:color="auto"/>
              <w:bottom w:val="single" w:sz="6" w:space="0" w:color="auto"/>
              <w:right w:val="single" w:sz="6" w:space="0" w:color="auto"/>
            </w:tcBorders>
          </w:tcPr>
          <w:p w14:paraId="0458FB18" w14:textId="77777777" w:rsidR="00351648" w:rsidRPr="00C70A8A" w:rsidRDefault="00351648" w:rsidP="003701BD">
            <w:pPr>
              <w:jc w:val="center"/>
              <w:rPr>
                <w:sz w:val="20"/>
              </w:rPr>
            </w:pPr>
            <w:r w:rsidRPr="00C70A8A">
              <w:rPr>
                <w:sz w:val="20"/>
              </w:rPr>
              <w:t>2004-2007</w:t>
            </w:r>
          </w:p>
        </w:tc>
        <w:tc>
          <w:tcPr>
            <w:tcW w:w="3584" w:type="dxa"/>
            <w:tcBorders>
              <w:top w:val="single" w:sz="4" w:space="0" w:color="auto"/>
              <w:left w:val="single" w:sz="6" w:space="0" w:color="auto"/>
              <w:bottom w:val="single" w:sz="6" w:space="0" w:color="auto"/>
              <w:right w:val="single" w:sz="6" w:space="0" w:color="auto"/>
            </w:tcBorders>
          </w:tcPr>
          <w:p w14:paraId="64A56F0E" w14:textId="77777777" w:rsidR="00351648" w:rsidRPr="00C70A8A" w:rsidRDefault="00351648" w:rsidP="005D5A00">
            <w:pPr>
              <w:rPr>
                <w:sz w:val="20"/>
              </w:rPr>
            </w:pPr>
            <w:r w:rsidRPr="00C70A8A">
              <w:rPr>
                <w:sz w:val="20"/>
              </w:rPr>
              <w:t>Elliott School of International Affairs, George Washington University, Washington DC</w:t>
            </w:r>
          </w:p>
        </w:tc>
        <w:tc>
          <w:tcPr>
            <w:tcW w:w="4212" w:type="dxa"/>
            <w:tcBorders>
              <w:top w:val="single" w:sz="4" w:space="0" w:color="auto"/>
              <w:left w:val="single" w:sz="6" w:space="0" w:color="auto"/>
              <w:bottom w:val="single" w:sz="6" w:space="0" w:color="auto"/>
              <w:right w:val="single" w:sz="6" w:space="0" w:color="auto"/>
            </w:tcBorders>
          </w:tcPr>
          <w:p w14:paraId="39A253CA" w14:textId="0C8C05B1" w:rsidR="00351648" w:rsidRPr="00B46B7C" w:rsidRDefault="00351648" w:rsidP="00DC53CA">
            <w:pPr>
              <w:ind w:left="10"/>
              <w:rPr>
                <w:sz w:val="20"/>
              </w:rPr>
            </w:pPr>
            <w:r w:rsidRPr="00B46B7C">
              <w:rPr>
                <w:i/>
                <w:sz w:val="20"/>
              </w:rPr>
              <w:t>Visiting Professor</w:t>
            </w:r>
            <w:r>
              <w:rPr>
                <w:sz w:val="20"/>
              </w:rPr>
              <w:t xml:space="preserve">: researched, </w:t>
            </w:r>
            <w:proofErr w:type="gramStart"/>
            <w:r w:rsidRPr="00B46B7C">
              <w:rPr>
                <w:sz w:val="20"/>
              </w:rPr>
              <w:t>published</w:t>
            </w:r>
            <w:proofErr w:type="gramEnd"/>
            <w:r w:rsidRPr="00B46B7C">
              <w:rPr>
                <w:sz w:val="20"/>
              </w:rPr>
              <w:t xml:space="preserve"> </w:t>
            </w:r>
            <w:r>
              <w:rPr>
                <w:sz w:val="20"/>
              </w:rPr>
              <w:t xml:space="preserve">and taught classes </w:t>
            </w:r>
            <w:r w:rsidRPr="00B46B7C">
              <w:rPr>
                <w:sz w:val="20"/>
              </w:rPr>
              <w:t xml:space="preserve">on </w:t>
            </w:r>
            <w:r>
              <w:rPr>
                <w:sz w:val="20"/>
              </w:rPr>
              <w:t>Ukrainian</w:t>
            </w:r>
            <w:r w:rsidRPr="00B46B7C">
              <w:rPr>
                <w:sz w:val="20"/>
              </w:rPr>
              <w:t xml:space="preserve"> politics and economics. </w:t>
            </w:r>
          </w:p>
        </w:tc>
      </w:tr>
      <w:tr w:rsidR="00351648" w:rsidRPr="00B46B7C" w14:paraId="4C65422E" w14:textId="77777777" w:rsidTr="00351648">
        <w:tc>
          <w:tcPr>
            <w:tcW w:w="1356" w:type="dxa"/>
            <w:tcBorders>
              <w:top w:val="single" w:sz="6" w:space="0" w:color="auto"/>
              <w:left w:val="single" w:sz="4" w:space="0" w:color="auto"/>
              <w:bottom w:val="single" w:sz="6" w:space="0" w:color="auto"/>
              <w:right w:val="single" w:sz="6" w:space="0" w:color="auto"/>
            </w:tcBorders>
          </w:tcPr>
          <w:p w14:paraId="51A8039F" w14:textId="77777777" w:rsidR="00351648" w:rsidRPr="00C70A8A" w:rsidRDefault="00351648" w:rsidP="003701BD">
            <w:pPr>
              <w:pStyle w:val="FootnoteText"/>
              <w:spacing w:before="60" w:after="60"/>
              <w:jc w:val="center"/>
            </w:pPr>
            <w:r w:rsidRPr="00C70A8A">
              <w:t>2001-2004</w:t>
            </w:r>
          </w:p>
        </w:tc>
        <w:tc>
          <w:tcPr>
            <w:tcW w:w="3584" w:type="dxa"/>
            <w:tcBorders>
              <w:top w:val="single" w:sz="6" w:space="0" w:color="auto"/>
              <w:left w:val="single" w:sz="6" w:space="0" w:color="auto"/>
              <w:bottom w:val="single" w:sz="6" w:space="0" w:color="auto"/>
              <w:right w:val="single" w:sz="6" w:space="0" w:color="auto"/>
            </w:tcBorders>
          </w:tcPr>
          <w:p w14:paraId="359FC713" w14:textId="77777777" w:rsidR="00351648" w:rsidRPr="00C70A8A" w:rsidRDefault="00351648" w:rsidP="005D5A00">
            <w:pPr>
              <w:pStyle w:val="Heading8"/>
              <w:rPr>
                <w:rFonts w:ascii="Times New Roman" w:hAnsi="Times New Roman"/>
                <w:b w:val="0"/>
                <w:sz w:val="20"/>
              </w:rPr>
            </w:pPr>
            <w:r w:rsidRPr="00C70A8A">
              <w:rPr>
                <w:rFonts w:ascii="Times New Roman" w:hAnsi="Times New Roman"/>
                <w:b w:val="0"/>
                <w:sz w:val="20"/>
              </w:rPr>
              <w:t>Centre for Russian and East European Studies, University of Toronto, Canada</w:t>
            </w:r>
          </w:p>
        </w:tc>
        <w:tc>
          <w:tcPr>
            <w:tcW w:w="4212" w:type="dxa"/>
            <w:tcBorders>
              <w:top w:val="single" w:sz="6" w:space="0" w:color="auto"/>
              <w:left w:val="single" w:sz="6" w:space="0" w:color="auto"/>
              <w:bottom w:val="single" w:sz="6" w:space="0" w:color="auto"/>
              <w:right w:val="single" w:sz="6" w:space="0" w:color="auto"/>
            </w:tcBorders>
          </w:tcPr>
          <w:p w14:paraId="4DA4F559" w14:textId="4874F401" w:rsidR="00351648" w:rsidRPr="00B46B7C" w:rsidRDefault="00351648" w:rsidP="003701BD">
            <w:pPr>
              <w:pStyle w:val="Footer"/>
              <w:tabs>
                <w:tab w:val="clear" w:pos="4536"/>
                <w:tab w:val="clear" w:pos="9072"/>
              </w:tabs>
              <w:ind w:left="10"/>
              <w:rPr>
                <w:i/>
                <w:sz w:val="20"/>
              </w:rPr>
            </w:pPr>
            <w:r w:rsidRPr="00B46B7C">
              <w:rPr>
                <w:i/>
                <w:sz w:val="20"/>
              </w:rPr>
              <w:t xml:space="preserve">Resident Fellow: </w:t>
            </w:r>
            <w:r w:rsidRPr="00B46B7C">
              <w:rPr>
                <w:sz w:val="20"/>
              </w:rPr>
              <w:t>taught</w:t>
            </w:r>
            <w:r>
              <w:rPr>
                <w:sz w:val="20"/>
              </w:rPr>
              <w:t xml:space="preserve"> postgraduate courses on Ukrainian politics and security policies</w:t>
            </w:r>
            <w:r w:rsidRPr="00B46B7C">
              <w:rPr>
                <w:sz w:val="20"/>
              </w:rPr>
              <w:t xml:space="preserve"> and conducted research into contemporary Ukraine.</w:t>
            </w:r>
          </w:p>
        </w:tc>
      </w:tr>
      <w:tr w:rsidR="00351648" w:rsidRPr="00B46B7C" w14:paraId="501DFF18" w14:textId="77777777" w:rsidTr="00351648">
        <w:tc>
          <w:tcPr>
            <w:tcW w:w="1356" w:type="dxa"/>
            <w:tcBorders>
              <w:top w:val="single" w:sz="6" w:space="0" w:color="auto"/>
              <w:left w:val="single" w:sz="4" w:space="0" w:color="auto"/>
              <w:bottom w:val="single" w:sz="6" w:space="0" w:color="auto"/>
              <w:right w:val="single" w:sz="6" w:space="0" w:color="auto"/>
            </w:tcBorders>
          </w:tcPr>
          <w:p w14:paraId="31BC1E81" w14:textId="77777777" w:rsidR="00351648" w:rsidRPr="00C70A8A" w:rsidRDefault="00351648" w:rsidP="003701BD">
            <w:pPr>
              <w:pStyle w:val="FootnoteText"/>
              <w:spacing w:before="60" w:after="60"/>
              <w:jc w:val="center"/>
            </w:pPr>
            <w:r w:rsidRPr="00C70A8A">
              <w:t>1995-1998</w:t>
            </w:r>
          </w:p>
        </w:tc>
        <w:tc>
          <w:tcPr>
            <w:tcW w:w="3584" w:type="dxa"/>
            <w:tcBorders>
              <w:top w:val="single" w:sz="6" w:space="0" w:color="auto"/>
              <w:left w:val="single" w:sz="6" w:space="0" w:color="auto"/>
              <w:bottom w:val="single" w:sz="6" w:space="0" w:color="auto"/>
              <w:right w:val="single" w:sz="6" w:space="0" w:color="auto"/>
            </w:tcBorders>
          </w:tcPr>
          <w:p w14:paraId="18EAF8AF" w14:textId="77777777" w:rsidR="00351648" w:rsidRPr="00C70A8A" w:rsidRDefault="00351648" w:rsidP="005D5A00">
            <w:pPr>
              <w:rPr>
                <w:sz w:val="20"/>
              </w:rPr>
            </w:pPr>
            <w:r w:rsidRPr="00C70A8A">
              <w:rPr>
                <w:sz w:val="20"/>
              </w:rPr>
              <w:t>Centre for Russian and East European Studies, University of Birmingham, UK</w:t>
            </w:r>
          </w:p>
        </w:tc>
        <w:tc>
          <w:tcPr>
            <w:tcW w:w="4212" w:type="dxa"/>
            <w:tcBorders>
              <w:top w:val="single" w:sz="6" w:space="0" w:color="auto"/>
              <w:left w:val="single" w:sz="6" w:space="0" w:color="auto"/>
              <w:bottom w:val="single" w:sz="6" w:space="0" w:color="auto"/>
              <w:right w:val="single" w:sz="6" w:space="0" w:color="auto"/>
            </w:tcBorders>
          </w:tcPr>
          <w:p w14:paraId="0952FF6F" w14:textId="4A9E9AA0" w:rsidR="00351648" w:rsidRPr="00B46B7C" w:rsidRDefault="00351648" w:rsidP="003701BD">
            <w:pPr>
              <w:pStyle w:val="Heading2"/>
              <w:ind w:left="10"/>
              <w:jc w:val="both"/>
              <w:rPr>
                <w:b w:val="0"/>
                <w:sz w:val="20"/>
                <w:lang w:val="en-GB"/>
              </w:rPr>
            </w:pPr>
            <w:r w:rsidRPr="00B46B7C">
              <w:rPr>
                <w:b w:val="0"/>
                <w:i/>
                <w:sz w:val="20"/>
                <w:lang w:val="en-GB"/>
              </w:rPr>
              <w:t xml:space="preserve">Senior Research Fellow: </w:t>
            </w:r>
            <w:r w:rsidRPr="00B46B7C">
              <w:rPr>
                <w:b w:val="0"/>
                <w:sz w:val="20"/>
                <w:lang w:val="en-GB"/>
              </w:rPr>
              <w:t>Leverhulme Trust-funded grant for research on cont</w:t>
            </w:r>
            <w:r>
              <w:rPr>
                <w:b w:val="0"/>
                <w:sz w:val="20"/>
                <w:lang w:val="en-GB"/>
              </w:rPr>
              <w:t>emporary Ukraine. Author of two books</w:t>
            </w:r>
            <w:r w:rsidRPr="00B46B7C">
              <w:rPr>
                <w:b w:val="0"/>
                <w:sz w:val="20"/>
                <w:lang w:val="en-GB"/>
              </w:rPr>
              <w:t xml:space="preserve"> </w:t>
            </w:r>
            <w:r w:rsidRPr="00B46B7C">
              <w:rPr>
                <w:b w:val="0"/>
                <w:i/>
                <w:sz w:val="20"/>
                <w:lang w:val="en-GB"/>
              </w:rPr>
              <w:t>Ukraine under Kuchma</w:t>
            </w:r>
            <w:r w:rsidRPr="00B46B7C">
              <w:rPr>
                <w:b w:val="0"/>
                <w:sz w:val="20"/>
                <w:lang w:val="en-GB"/>
              </w:rPr>
              <w:t xml:space="preserve"> (1997) and </w:t>
            </w:r>
            <w:r w:rsidRPr="00B46B7C">
              <w:rPr>
                <w:b w:val="0"/>
                <w:i/>
                <w:sz w:val="20"/>
                <w:lang w:val="en-GB"/>
              </w:rPr>
              <w:t>Ukraine. State and Nation Building</w:t>
            </w:r>
            <w:r>
              <w:rPr>
                <w:b w:val="0"/>
                <w:sz w:val="20"/>
                <w:lang w:val="en-GB"/>
              </w:rPr>
              <w:t xml:space="preserve"> (1998) and editor of </w:t>
            </w:r>
            <w:r w:rsidRPr="00B46B7C">
              <w:rPr>
                <w:b w:val="0"/>
                <w:i/>
                <w:sz w:val="20"/>
                <w:lang w:val="en-GB"/>
              </w:rPr>
              <w:t>Contemporary Ukraine</w:t>
            </w:r>
            <w:r w:rsidRPr="00B46B7C">
              <w:rPr>
                <w:b w:val="0"/>
                <w:sz w:val="20"/>
                <w:lang w:val="en-GB"/>
              </w:rPr>
              <w:t xml:space="preserve"> (1998).</w:t>
            </w:r>
          </w:p>
        </w:tc>
      </w:tr>
    </w:tbl>
    <w:p w14:paraId="49DD21D6" w14:textId="77777777" w:rsidR="002A637B" w:rsidRPr="00B46B7C" w:rsidRDefault="002A637B" w:rsidP="002A637B">
      <w:pPr>
        <w:ind w:left="1800"/>
        <w:rPr>
          <w:sz w:val="20"/>
        </w:rPr>
      </w:pPr>
    </w:p>
    <w:p w14:paraId="067FC79D" w14:textId="60585714" w:rsidR="001745B1" w:rsidRPr="00B46B7C" w:rsidRDefault="004E5DFB" w:rsidP="002A637B">
      <w:pPr>
        <w:pStyle w:val="Footer"/>
        <w:tabs>
          <w:tab w:val="clear" w:pos="4536"/>
          <w:tab w:val="clear" w:pos="9072"/>
          <w:tab w:val="left" w:pos="709"/>
        </w:tabs>
        <w:spacing w:after="0"/>
        <w:rPr>
          <w:b/>
          <w:sz w:val="22"/>
          <w:szCs w:val="22"/>
        </w:rPr>
      </w:pPr>
      <w:r>
        <w:rPr>
          <w:b/>
          <w:sz w:val="22"/>
          <w:szCs w:val="22"/>
        </w:rPr>
        <w:t>11</w:t>
      </w:r>
      <w:r w:rsidR="00935E9C" w:rsidRPr="00B46B7C">
        <w:rPr>
          <w:b/>
          <w:sz w:val="22"/>
          <w:szCs w:val="22"/>
        </w:rPr>
        <w:t xml:space="preserve">. </w:t>
      </w:r>
      <w:r w:rsidR="00A805D6" w:rsidRPr="005840AA">
        <w:rPr>
          <w:b/>
          <w:sz w:val="22"/>
          <w:szCs w:val="22"/>
          <w:u w:val="single"/>
        </w:rPr>
        <w:t xml:space="preserve">Professional </w:t>
      </w:r>
      <w:r w:rsidR="008024AB" w:rsidRPr="005840AA">
        <w:rPr>
          <w:b/>
          <w:sz w:val="22"/>
          <w:szCs w:val="22"/>
          <w:u w:val="single"/>
        </w:rPr>
        <w:t>Expertise</w:t>
      </w:r>
      <w:r w:rsidR="001745B1" w:rsidRPr="005840AA">
        <w:rPr>
          <w:b/>
          <w:sz w:val="22"/>
          <w:szCs w:val="22"/>
          <w:u w:val="single"/>
        </w:rPr>
        <w:t>:</w:t>
      </w:r>
    </w:p>
    <w:p w14:paraId="6F198C8D" w14:textId="479F8296" w:rsidR="00ED3E14" w:rsidRPr="00B46B7C" w:rsidRDefault="00515E8B" w:rsidP="00515E8B">
      <w:pPr>
        <w:numPr>
          <w:ilvl w:val="0"/>
          <w:numId w:val="3"/>
        </w:numPr>
        <w:tabs>
          <w:tab w:val="clear" w:pos="720"/>
          <w:tab w:val="num" w:pos="567"/>
        </w:tabs>
        <w:ind w:left="567" w:hanging="283"/>
        <w:rPr>
          <w:sz w:val="20"/>
        </w:rPr>
      </w:pPr>
      <w:r>
        <w:rPr>
          <w:sz w:val="20"/>
        </w:rPr>
        <w:t>Personal skills.</w:t>
      </w:r>
    </w:p>
    <w:p w14:paraId="4231F81B" w14:textId="31E06D16" w:rsidR="001745B1" w:rsidRPr="00B46B7C" w:rsidRDefault="001745B1" w:rsidP="00515E8B">
      <w:pPr>
        <w:numPr>
          <w:ilvl w:val="0"/>
          <w:numId w:val="3"/>
        </w:numPr>
        <w:tabs>
          <w:tab w:val="clear" w:pos="720"/>
          <w:tab w:val="num" w:pos="567"/>
        </w:tabs>
        <w:ind w:left="567" w:hanging="283"/>
        <w:rPr>
          <w:sz w:val="20"/>
        </w:rPr>
      </w:pPr>
      <w:r w:rsidRPr="00B46B7C">
        <w:rPr>
          <w:sz w:val="20"/>
        </w:rPr>
        <w:t>Project Management and Communications</w:t>
      </w:r>
      <w:r w:rsidR="00515E8B">
        <w:rPr>
          <w:sz w:val="20"/>
        </w:rPr>
        <w:t>.</w:t>
      </w:r>
    </w:p>
    <w:p w14:paraId="1207F974" w14:textId="02A9BDE2" w:rsidR="001745B1" w:rsidRPr="00B46B7C" w:rsidRDefault="001745B1" w:rsidP="00515E8B">
      <w:pPr>
        <w:numPr>
          <w:ilvl w:val="0"/>
          <w:numId w:val="3"/>
        </w:numPr>
        <w:tabs>
          <w:tab w:val="clear" w:pos="720"/>
          <w:tab w:val="num" w:pos="567"/>
        </w:tabs>
        <w:ind w:left="567" w:hanging="283"/>
        <w:rPr>
          <w:sz w:val="20"/>
        </w:rPr>
      </w:pPr>
      <w:r w:rsidRPr="00B46B7C">
        <w:rPr>
          <w:sz w:val="20"/>
        </w:rPr>
        <w:t>Public Advocacy</w:t>
      </w:r>
      <w:r w:rsidR="00515E8B">
        <w:rPr>
          <w:sz w:val="20"/>
        </w:rPr>
        <w:t>.</w:t>
      </w:r>
    </w:p>
    <w:p w14:paraId="56F9A238" w14:textId="4D9BE5DF" w:rsidR="001745B1" w:rsidRPr="00B46B7C" w:rsidRDefault="002C5B52" w:rsidP="00515E8B">
      <w:pPr>
        <w:numPr>
          <w:ilvl w:val="0"/>
          <w:numId w:val="3"/>
        </w:numPr>
        <w:tabs>
          <w:tab w:val="clear" w:pos="720"/>
          <w:tab w:val="num" w:pos="567"/>
        </w:tabs>
        <w:ind w:left="567" w:hanging="283"/>
        <w:rPr>
          <w:sz w:val="20"/>
        </w:rPr>
      </w:pPr>
      <w:r w:rsidRPr="00B46B7C">
        <w:rPr>
          <w:sz w:val="20"/>
        </w:rPr>
        <w:t xml:space="preserve">Research </w:t>
      </w:r>
      <w:r w:rsidR="001745B1" w:rsidRPr="00B46B7C">
        <w:rPr>
          <w:sz w:val="20"/>
        </w:rPr>
        <w:t>and Analysis</w:t>
      </w:r>
      <w:r w:rsidR="00515E8B">
        <w:rPr>
          <w:sz w:val="20"/>
        </w:rPr>
        <w:t>.</w:t>
      </w:r>
    </w:p>
    <w:p w14:paraId="41D11855" w14:textId="77777777" w:rsidR="00ED3E14" w:rsidRPr="00B46B7C" w:rsidRDefault="00ED3E14" w:rsidP="002A637B">
      <w:pPr>
        <w:pStyle w:val="Header"/>
        <w:widowControl/>
        <w:tabs>
          <w:tab w:val="clear" w:pos="4320"/>
          <w:tab w:val="clear" w:pos="8640"/>
          <w:tab w:val="left" w:pos="720"/>
        </w:tabs>
        <w:spacing w:after="0"/>
        <w:rPr>
          <w:i/>
          <w:sz w:val="20"/>
        </w:rPr>
      </w:pPr>
    </w:p>
    <w:p w14:paraId="1E9DBC28" w14:textId="672E0EF5" w:rsidR="006938F6" w:rsidRPr="006938F6" w:rsidRDefault="00ED3E14" w:rsidP="006938F6">
      <w:pPr>
        <w:pStyle w:val="Header"/>
        <w:widowControl/>
        <w:numPr>
          <w:ilvl w:val="0"/>
          <w:numId w:val="5"/>
        </w:numPr>
        <w:tabs>
          <w:tab w:val="clear" w:pos="4320"/>
          <w:tab w:val="clear" w:pos="8640"/>
        </w:tabs>
        <w:spacing w:after="0"/>
        <w:ind w:hanging="720"/>
        <w:rPr>
          <w:b/>
          <w:i/>
          <w:sz w:val="22"/>
          <w:szCs w:val="22"/>
        </w:rPr>
      </w:pPr>
      <w:r w:rsidRPr="00B46B7C">
        <w:rPr>
          <w:b/>
          <w:i/>
          <w:sz w:val="22"/>
          <w:szCs w:val="22"/>
        </w:rPr>
        <w:t>Personal Skills:</w:t>
      </w:r>
    </w:p>
    <w:p w14:paraId="2447FA56" w14:textId="00A5954E" w:rsidR="006938F6" w:rsidRPr="006938F6" w:rsidRDefault="006938F6" w:rsidP="00803220">
      <w:pPr>
        <w:pStyle w:val="Objective"/>
        <w:numPr>
          <w:ilvl w:val="0"/>
          <w:numId w:val="24"/>
        </w:numPr>
        <w:spacing w:before="0" w:after="0" w:line="240" w:lineRule="auto"/>
        <w:ind w:left="740" w:hanging="513"/>
        <w:jc w:val="both"/>
        <w:rPr>
          <w:rFonts w:ascii="Times New Roman" w:hAnsi="Times New Roman"/>
        </w:rPr>
      </w:pPr>
      <w:r w:rsidRPr="006938F6">
        <w:rPr>
          <w:rFonts w:ascii="Times New Roman" w:hAnsi="Times New Roman"/>
          <w:i/>
          <w:u w:val="single"/>
        </w:rPr>
        <w:t>Professional Development:</w:t>
      </w:r>
      <w:r w:rsidRPr="006938F6">
        <w:rPr>
          <w:rFonts w:ascii="Times New Roman" w:hAnsi="Times New Roman"/>
        </w:rPr>
        <w:t xml:space="preserve"> attended </w:t>
      </w:r>
      <w:r>
        <w:rPr>
          <w:rFonts w:ascii="Times New Roman" w:hAnsi="Times New Roman"/>
        </w:rPr>
        <w:t xml:space="preserve">training </w:t>
      </w:r>
      <w:r w:rsidRPr="006938F6">
        <w:rPr>
          <w:rFonts w:ascii="Times New Roman" w:hAnsi="Times New Roman"/>
        </w:rPr>
        <w:t>courses at The University of Birmingham, UK and University of Toronto, Canada on ‘Office Management and Finance’, ‘Journalism’, ‘Project Management’, ‘Presentation Skills’, ‘Effective Communication’, ‘Research Skil</w:t>
      </w:r>
      <w:r>
        <w:rPr>
          <w:rFonts w:ascii="Times New Roman" w:hAnsi="Times New Roman"/>
        </w:rPr>
        <w:t>ls’, and ‘Interpersonal Skills.’</w:t>
      </w:r>
    </w:p>
    <w:p w14:paraId="3479108F" w14:textId="77777777" w:rsidR="002F5303" w:rsidRPr="00B46B7C" w:rsidRDefault="00ED3E14" w:rsidP="006938F6">
      <w:pPr>
        <w:pStyle w:val="Header"/>
        <w:widowControl/>
        <w:numPr>
          <w:ilvl w:val="0"/>
          <w:numId w:val="7"/>
        </w:numPr>
        <w:tabs>
          <w:tab w:val="clear" w:pos="4320"/>
          <w:tab w:val="clear" w:pos="8640"/>
          <w:tab w:val="num" w:pos="720"/>
        </w:tabs>
        <w:spacing w:after="0"/>
        <w:ind w:left="720"/>
        <w:rPr>
          <w:sz w:val="20"/>
        </w:rPr>
      </w:pPr>
      <w:r w:rsidRPr="00B46B7C">
        <w:rPr>
          <w:i/>
          <w:sz w:val="20"/>
          <w:u w:val="single"/>
        </w:rPr>
        <w:t>Communicator</w:t>
      </w:r>
      <w:r w:rsidRPr="00B46B7C">
        <w:rPr>
          <w:sz w:val="20"/>
          <w:u w:val="single"/>
        </w:rPr>
        <w:t>:</w:t>
      </w:r>
      <w:r w:rsidRPr="00B46B7C">
        <w:rPr>
          <w:sz w:val="20"/>
        </w:rPr>
        <w:t xml:space="preserve">  </w:t>
      </w:r>
      <w:r w:rsidR="009B4B7C" w:rsidRPr="00B46B7C">
        <w:rPr>
          <w:sz w:val="20"/>
        </w:rPr>
        <w:t>P</w:t>
      </w:r>
      <w:r w:rsidRPr="00B46B7C">
        <w:rPr>
          <w:sz w:val="20"/>
        </w:rPr>
        <w:t xml:space="preserve">ersuasive </w:t>
      </w:r>
      <w:r w:rsidR="009B4B7C" w:rsidRPr="00B46B7C">
        <w:rPr>
          <w:sz w:val="20"/>
        </w:rPr>
        <w:t xml:space="preserve">speaker </w:t>
      </w:r>
      <w:r w:rsidR="00B612B9" w:rsidRPr="00B46B7C">
        <w:rPr>
          <w:sz w:val="20"/>
        </w:rPr>
        <w:t>in the presentation of research in a clear and concise manner at a variety of venues</w:t>
      </w:r>
      <w:r w:rsidRPr="00B46B7C">
        <w:rPr>
          <w:sz w:val="20"/>
        </w:rPr>
        <w:t>.</w:t>
      </w:r>
    </w:p>
    <w:p w14:paraId="237D0CED" w14:textId="5138F2B7" w:rsidR="002F5303" w:rsidRPr="00B46B7C" w:rsidRDefault="00064ED3" w:rsidP="006938F6">
      <w:pPr>
        <w:pStyle w:val="Header"/>
        <w:numPr>
          <w:ilvl w:val="0"/>
          <w:numId w:val="9"/>
        </w:numPr>
        <w:spacing w:after="0"/>
        <w:ind w:left="720"/>
        <w:rPr>
          <w:sz w:val="20"/>
        </w:rPr>
      </w:pPr>
      <w:r>
        <w:rPr>
          <w:i/>
          <w:sz w:val="20"/>
          <w:u w:val="single"/>
        </w:rPr>
        <w:t>Organiz</w:t>
      </w:r>
      <w:r w:rsidR="00ED3E14" w:rsidRPr="00B46B7C">
        <w:rPr>
          <w:i/>
          <w:sz w:val="20"/>
          <w:u w:val="single"/>
        </w:rPr>
        <w:t>er</w:t>
      </w:r>
      <w:r w:rsidR="00ED3E14" w:rsidRPr="00B46B7C">
        <w:rPr>
          <w:sz w:val="20"/>
          <w:u w:val="single"/>
        </w:rPr>
        <w:t>:</w:t>
      </w:r>
      <w:r w:rsidR="00ED3E14" w:rsidRPr="00B46B7C">
        <w:rPr>
          <w:sz w:val="20"/>
        </w:rPr>
        <w:t xml:space="preserve"> </w:t>
      </w:r>
      <w:r w:rsidR="009B4B7C" w:rsidRPr="00B46B7C">
        <w:rPr>
          <w:sz w:val="20"/>
        </w:rPr>
        <w:t>Long-term r</w:t>
      </w:r>
      <w:r w:rsidR="00ED3E14" w:rsidRPr="00B46B7C">
        <w:rPr>
          <w:sz w:val="20"/>
        </w:rPr>
        <w:t>ecord of successfu</w:t>
      </w:r>
      <w:r w:rsidR="0092582B" w:rsidRPr="00B46B7C">
        <w:rPr>
          <w:sz w:val="20"/>
        </w:rPr>
        <w:t>l project and office management</w:t>
      </w:r>
      <w:r w:rsidR="00B56152" w:rsidRPr="00B46B7C">
        <w:rPr>
          <w:sz w:val="20"/>
        </w:rPr>
        <w:t xml:space="preserve"> has </w:t>
      </w:r>
      <w:r w:rsidR="00ED3E14" w:rsidRPr="00B46B7C">
        <w:rPr>
          <w:sz w:val="20"/>
        </w:rPr>
        <w:t>develop</w:t>
      </w:r>
      <w:r w:rsidR="00B56152" w:rsidRPr="00B46B7C">
        <w:rPr>
          <w:sz w:val="20"/>
        </w:rPr>
        <w:t>ed</w:t>
      </w:r>
      <w:r w:rsidR="00ED3E14" w:rsidRPr="00B46B7C">
        <w:rPr>
          <w:sz w:val="20"/>
        </w:rPr>
        <w:t xml:space="preserve"> skills of self-</w:t>
      </w:r>
      <w:r w:rsidR="00B56152" w:rsidRPr="00B46B7C">
        <w:rPr>
          <w:sz w:val="20"/>
        </w:rPr>
        <w:t>discipline, efficiency</w:t>
      </w:r>
      <w:r w:rsidR="0056553C">
        <w:rPr>
          <w:sz w:val="20"/>
        </w:rPr>
        <w:t>,</w:t>
      </w:r>
      <w:r w:rsidR="00B56152" w:rsidRPr="00B46B7C">
        <w:rPr>
          <w:sz w:val="20"/>
        </w:rPr>
        <w:t xml:space="preserve"> and self-</w:t>
      </w:r>
      <w:r w:rsidR="00ED3E14" w:rsidRPr="00B46B7C">
        <w:rPr>
          <w:sz w:val="20"/>
        </w:rPr>
        <w:t>motivation.</w:t>
      </w:r>
    </w:p>
    <w:p w14:paraId="0F65A4CF" w14:textId="77777777" w:rsidR="002F5303" w:rsidRPr="00B46B7C" w:rsidRDefault="00ED3E14" w:rsidP="00787713">
      <w:pPr>
        <w:pStyle w:val="Header"/>
        <w:numPr>
          <w:ilvl w:val="0"/>
          <w:numId w:val="9"/>
        </w:numPr>
        <w:spacing w:after="0"/>
        <w:ind w:left="720"/>
        <w:rPr>
          <w:sz w:val="20"/>
        </w:rPr>
      </w:pPr>
      <w:r w:rsidRPr="00B46B7C">
        <w:rPr>
          <w:i/>
          <w:sz w:val="20"/>
          <w:u w:val="single"/>
        </w:rPr>
        <w:t>Facilitator</w:t>
      </w:r>
      <w:r w:rsidRPr="00B46B7C">
        <w:rPr>
          <w:sz w:val="20"/>
          <w:u w:val="single"/>
        </w:rPr>
        <w:t>:</w:t>
      </w:r>
      <w:r w:rsidR="009B4B7C" w:rsidRPr="00B46B7C">
        <w:rPr>
          <w:sz w:val="20"/>
        </w:rPr>
        <w:t xml:space="preserve"> Highly s</w:t>
      </w:r>
      <w:r w:rsidR="00B56152" w:rsidRPr="00B46B7C">
        <w:rPr>
          <w:sz w:val="20"/>
        </w:rPr>
        <w:t>uccessful record as a generator of</w:t>
      </w:r>
      <w:r w:rsidR="005B5085" w:rsidRPr="00B46B7C">
        <w:rPr>
          <w:sz w:val="20"/>
        </w:rPr>
        <w:t xml:space="preserve"> ideas towards consultancy and writing.</w:t>
      </w:r>
    </w:p>
    <w:p w14:paraId="49706254" w14:textId="10C44A3F" w:rsidR="00ED3E14" w:rsidRDefault="00ED3E14" w:rsidP="00787713">
      <w:pPr>
        <w:pStyle w:val="Header"/>
        <w:numPr>
          <w:ilvl w:val="0"/>
          <w:numId w:val="9"/>
        </w:numPr>
        <w:spacing w:after="0"/>
        <w:ind w:left="720"/>
        <w:rPr>
          <w:sz w:val="20"/>
        </w:rPr>
      </w:pPr>
      <w:r w:rsidRPr="00B46B7C">
        <w:rPr>
          <w:i/>
          <w:sz w:val="20"/>
          <w:u w:val="single"/>
        </w:rPr>
        <w:t>Editorial:</w:t>
      </w:r>
      <w:r w:rsidRPr="00B46B7C">
        <w:rPr>
          <w:sz w:val="20"/>
        </w:rPr>
        <w:t xml:space="preserve"> </w:t>
      </w:r>
      <w:r w:rsidR="009B4B7C" w:rsidRPr="00B46B7C">
        <w:rPr>
          <w:sz w:val="20"/>
        </w:rPr>
        <w:t>W</w:t>
      </w:r>
      <w:r w:rsidRPr="00B46B7C">
        <w:rPr>
          <w:sz w:val="20"/>
        </w:rPr>
        <w:t>ealth of experience in editing and reviewing publications</w:t>
      </w:r>
      <w:r w:rsidR="00B56152" w:rsidRPr="00B46B7C">
        <w:rPr>
          <w:sz w:val="20"/>
        </w:rPr>
        <w:t>, memorandums, and reports</w:t>
      </w:r>
      <w:r w:rsidRPr="00B46B7C">
        <w:rPr>
          <w:sz w:val="20"/>
        </w:rPr>
        <w:t>.</w:t>
      </w:r>
    </w:p>
    <w:p w14:paraId="77791524" w14:textId="77777777" w:rsidR="00ED3E14" w:rsidRPr="00B46B7C" w:rsidRDefault="00ED3E14" w:rsidP="002A637B">
      <w:pPr>
        <w:pStyle w:val="Footer"/>
        <w:tabs>
          <w:tab w:val="clear" w:pos="4536"/>
          <w:tab w:val="clear" w:pos="9072"/>
          <w:tab w:val="left" w:pos="720"/>
        </w:tabs>
        <w:spacing w:after="0"/>
        <w:rPr>
          <w:i/>
          <w:sz w:val="20"/>
        </w:rPr>
      </w:pPr>
    </w:p>
    <w:p w14:paraId="7B2D041B" w14:textId="77777777" w:rsidR="001745B1" w:rsidRPr="00B46B7C" w:rsidRDefault="001745B1" w:rsidP="00787713">
      <w:pPr>
        <w:pStyle w:val="Footer"/>
        <w:numPr>
          <w:ilvl w:val="0"/>
          <w:numId w:val="8"/>
        </w:numPr>
        <w:tabs>
          <w:tab w:val="clear" w:pos="4536"/>
          <w:tab w:val="clear" w:pos="9072"/>
          <w:tab w:val="left" w:pos="720"/>
        </w:tabs>
        <w:spacing w:after="0"/>
        <w:ind w:hanging="720"/>
        <w:rPr>
          <w:b/>
          <w:i/>
          <w:sz w:val="22"/>
          <w:szCs w:val="22"/>
        </w:rPr>
      </w:pPr>
      <w:r w:rsidRPr="00B46B7C">
        <w:rPr>
          <w:b/>
          <w:i/>
          <w:sz w:val="22"/>
          <w:szCs w:val="22"/>
        </w:rPr>
        <w:t>Project Management and Communications</w:t>
      </w:r>
      <w:r w:rsidR="009D7EB5" w:rsidRPr="00B46B7C">
        <w:rPr>
          <w:b/>
          <w:i/>
          <w:sz w:val="22"/>
          <w:szCs w:val="22"/>
        </w:rPr>
        <w:t>:</w:t>
      </w:r>
    </w:p>
    <w:p w14:paraId="09036DBB" w14:textId="09E4256E" w:rsidR="001745B1" w:rsidRPr="00B46B7C" w:rsidRDefault="001745B1" w:rsidP="00787713">
      <w:pPr>
        <w:pStyle w:val="Achievement"/>
        <w:numPr>
          <w:ilvl w:val="0"/>
          <w:numId w:val="6"/>
        </w:numPr>
        <w:spacing w:line="240" w:lineRule="auto"/>
        <w:rPr>
          <w:rFonts w:ascii="Times New Roman" w:hAnsi="Times New Roman"/>
        </w:rPr>
      </w:pPr>
      <w:r w:rsidRPr="00B46B7C">
        <w:rPr>
          <w:rFonts w:ascii="Times New Roman" w:hAnsi="Times New Roman"/>
          <w:i/>
          <w:u w:val="single"/>
        </w:rPr>
        <w:t>Goals and Standards</w:t>
      </w:r>
      <w:r w:rsidRPr="00B46B7C">
        <w:rPr>
          <w:rFonts w:ascii="Times New Roman" w:hAnsi="Times New Roman"/>
          <w:u w:val="single"/>
        </w:rPr>
        <w:t>:</w:t>
      </w:r>
      <w:r w:rsidRPr="00B46B7C">
        <w:rPr>
          <w:rFonts w:ascii="Times New Roman" w:hAnsi="Times New Roman"/>
        </w:rPr>
        <w:t xml:space="preserve"> developed goals and objectives co</w:t>
      </w:r>
      <w:r w:rsidR="002C5B52" w:rsidRPr="00B46B7C">
        <w:rPr>
          <w:rFonts w:ascii="Times New Roman" w:hAnsi="Times New Roman"/>
        </w:rPr>
        <w:t xml:space="preserve">mpatible with donor conditions </w:t>
      </w:r>
      <w:r w:rsidRPr="00B46B7C">
        <w:rPr>
          <w:rFonts w:ascii="Times New Roman" w:hAnsi="Times New Roman"/>
        </w:rPr>
        <w:t>and government agencies (Canadian International Development Agency, US</w:t>
      </w:r>
      <w:r w:rsidR="00554A83">
        <w:rPr>
          <w:rFonts w:ascii="Times New Roman" w:hAnsi="Times New Roman"/>
        </w:rPr>
        <w:t>AID</w:t>
      </w:r>
      <w:r w:rsidRPr="00B46B7C">
        <w:rPr>
          <w:rFonts w:ascii="Times New Roman" w:hAnsi="Times New Roman"/>
        </w:rPr>
        <w:t>) and international foundations (National Endowment for Democracy, The Leverhulme Trust). Provided advice to NGO’s seeking assistance from the Westminster Foundation for Democracy on</w:t>
      </w:r>
      <w:r w:rsidR="005B5085" w:rsidRPr="00B46B7C">
        <w:rPr>
          <w:rFonts w:ascii="Times New Roman" w:hAnsi="Times New Roman"/>
        </w:rPr>
        <w:t xml:space="preserve"> National Endowment for Democracy </w:t>
      </w:r>
      <w:r w:rsidRPr="00B46B7C">
        <w:rPr>
          <w:rFonts w:ascii="Times New Roman" w:hAnsi="Times New Roman"/>
        </w:rPr>
        <w:t>projects</w:t>
      </w:r>
      <w:r w:rsidR="0056553C">
        <w:rPr>
          <w:rFonts w:ascii="Times New Roman" w:hAnsi="Times New Roman"/>
        </w:rPr>
        <w:t>.</w:t>
      </w:r>
    </w:p>
    <w:p w14:paraId="63956464" w14:textId="6F9EC7CE" w:rsidR="001745B1" w:rsidRPr="00B46B7C" w:rsidRDefault="001745B1" w:rsidP="00787713">
      <w:pPr>
        <w:pStyle w:val="Achievement"/>
        <w:numPr>
          <w:ilvl w:val="0"/>
          <w:numId w:val="6"/>
        </w:numPr>
        <w:spacing w:line="240" w:lineRule="auto"/>
        <w:rPr>
          <w:rFonts w:ascii="Times New Roman" w:hAnsi="Times New Roman"/>
        </w:rPr>
      </w:pPr>
      <w:r w:rsidRPr="00B46B7C">
        <w:rPr>
          <w:rFonts w:ascii="Times New Roman" w:hAnsi="Times New Roman"/>
          <w:i/>
          <w:u w:val="single"/>
        </w:rPr>
        <w:lastRenderedPageBreak/>
        <w:t>Elections Observation</w:t>
      </w:r>
      <w:r w:rsidRPr="00B46B7C">
        <w:rPr>
          <w:rFonts w:ascii="Times New Roman" w:hAnsi="Times New Roman"/>
          <w:u w:val="single"/>
        </w:rPr>
        <w:t>:</w:t>
      </w:r>
      <w:r w:rsidRPr="00B46B7C">
        <w:rPr>
          <w:rFonts w:ascii="Times New Roman" w:hAnsi="Times New Roman"/>
        </w:rPr>
        <w:t xml:space="preserve"> Long Term Observer for the OSCE (from Britain) in the 1998 and 2002 (from Canada) Ukrainian parliamentary elections</w:t>
      </w:r>
      <w:r w:rsidR="00567EC1" w:rsidRPr="00B46B7C">
        <w:rPr>
          <w:rFonts w:ascii="Times New Roman" w:hAnsi="Times New Roman"/>
        </w:rPr>
        <w:t xml:space="preserve"> and 2004 (from the USA) in the Ukrainian presidential elections</w:t>
      </w:r>
      <w:r w:rsidRPr="00B46B7C">
        <w:rPr>
          <w:rFonts w:ascii="Times New Roman" w:hAnsi="Times New Roman"/>
        </w:rPr>
        <w:t xml:space="preserve">. Extensively written about elections </w:t>
      </w:r>
      <w:r w:rsidR="00567EC1" w:rsidRPr="00B46B7C">
        <w:rPr>
          <w:rFonts w:ascii="Times New Roman" w:hAnsi="Times New Roman"/>
        </w:rPr>
        <w:t>and democratisation</w:t>
      </w:r>
      <w:r w:rsidRPr="00B46B7C">
        <w:rPr>
          <w:rFonts w:ascii="Times New Roman" w:hAnsi="Times New Roman"/>
        </w:rPr>
        <w:t xml:space="preserve"> for </w:t>
      </w:r>
      <w:r w:rsidR="004E5DFB">
        <w:rPr>
          <w:rFonts w:ascii="Times New Roman" w:hAnsi="Times New Roman"/>
        </w:rPr>
        <w:t xml:space="preserve">scholarly, </w:t>
      </w:r>
      <w:r w:rsidR="00567EC1" w:rsidRPr="00B46B7C">
        <w:rPr>
          <w:rFonts w:ascii="Times New Roman" w:hAnsi="Times New Roman"/>
        </w:rPr>
        <w:t>think tank</w:t>
      </w:r>
      <w:r w:rsidRPr="00B46B7C">
        <w:rPr>
          <w:rFonts w:ascii="Times New Roman" w:hAnsi="Times New Roman"/>
        </w:rPr>
        <w:t xml:space="preserve"> and media publications</w:t>
      </w:r>
      <w:r w:rsidRPr="00B46B7C">
        <w:rPr>
          <w:rFonts w:ascii="Times New Roman" w:hAnsi="Times New Roman"/>
          <w:color w:val="000000"/>
        </w:rPr>
        <w:t>.</w:t>
      </w:r>
    </w:p>
    <w:p w14:paraId="753938C6" w14:textId="683203CB" w:rsidR="001745B1" w:rsidRPr="00B46B7C" w:rsidRDefault="001745B1" w:rsidP="00787713">
      <w:pPr>
        <w:pStyle w:val="Achievement"/>
        <w:numPr>
          <w:ilvl w:val="0"/>
          <w:numId w:val="6"/>
        </w:numPr>
        <w:spacing w:line="240" w:lineRule="auto"/>
        <w:rPr>
          <w:rFonts w:ascii="Times New Roman" w:hAnsi="Times New Roman"/>
        </w:rPr>
      </w:pPr>
      <w:r w:rsidRPr="00B46B7C">
        <w:rPr>
          <w:rFonts w:ascii="Times New Roman" w:hAnsi="Times New Roman"/>
          <w:i/>
          <w:u w:val="single"/>
        </w:rPr>
        <w:t>Office and Project Management:</w:t>
      </w:r>
      <w:r w:rsidRPr="00B46B7C">
        <w:rPr>
          <w:rFonts w:ascii="Times New Roman" w:hAnsi="Times New Roman"/>
        </w:rPr>
        <w:t xml:space="preserve"> experienced in the management of offices, budgets, deadlines and personnel at NATO and </w:t>
      </w:r>
      <w:r w:rsidR="00C61C32" w:rsidRPr="00B46B7C">
        <w:rPr>
          <w:rFonts w:ascii="Times New Roman" w:hAnsi="Times New Roman"/>
        </w:rPr>
        <w:t>other office environments</w:t>
      </w:r>
      <w:r w:rsidRPr="00B46B7C">
        <w:rPr>
          <w:rFonts w:ascii="Times New Roman" w:hAnsi="Times New Roman"/>
        </w:rPr>
        <w:t>. Proven self-motivation and organizational skills to work either independently or to facilitate desired outcomes wit</w:t>
      </w:r>
      <w:r w:rsidR="004E5DFB">
        <w:rPr>
          <w:rFonts w:ascii="Times New Roman" w:hAnsi="Times New Roman"/>
        </w:rPr>
        <w:t>hin a team environment.  Organiz</w:t>
      </w:r>
      <w:r w:rsidRPr="00B46B7C">
        <w:rPr>
          <w:rFonts w:ascii="Times New Roman" w:hAnsi="Times New Roman"/>
        </w:rPr>
        <w:t>ed and managed a variety of editing and writing projects (Oxford Analytica, Freedom House) to tight deadlines and participated</w:t>
      </w:r>
      <w:r w:rsidR="00C61C32" w:rsidRPr="00B46B7C">
        <w:rPr>
          <w:rFonts w:ascii="Times New Roman" w:hAnsi="Times New Roman"/>
        </w:rPr>
        <w:t xml:space="preserve"> in consulting projects (evaluation of US</w:t>
      </w:r>
      <w:r w:rsidR="00554A83">
        <w:rPr>
          <w:rFonts w:ascii="Times New Roman" w:hAnsi="Times New Roman"/>
        </w:rPr>
        <w:t>AID</w:t>
      </w:r>
      <w:r w:rsidR="00C61C32" w:rsidRPr="00B46B7C">
        <w:rPr>
          <w:rFonts w:ascii="Times New Roman" w:hAnsi="Times New Roman"/>
        </w:rPr>
        <w:t xml:space="preserve"> </w:t>
      </w:r>
      <w:r w:rsidR="00567EC1" w:rsidRPr="00B46B7C">
        <w:rPr>
          <w:rFonts w:ascii="Times New Roman" w:hAnsi="Times New Roman"/>
        </w:rPr>
        <w:t>and Swedish International Development Agency assistance to Eurasia</w:t>
      </w:r>
      <w:proofErr w:type="gramStart"/>
      <w:r w:rsidRPr="00B46B7C">
        <w:rPr>
          <w:rFonts w:ascii="Times New Roman" w:hAnsi="Times New Roman"/>
        </w:rPr>
        <w:t>);</w:t>
      </w:r>
      <w:proofErr w:type="gramEnd"/>
    </w:p>
    <w:p w14:paraId="2F440C13" w14:textId="1893D552" w:rsidR="001745B1" w:rsidRPr="00B46B7C" w:rsidRDefault="001745B1" w:rsidP="00787713">
      <w:pPr>
        <w:pStyle w:val="Achievement"/>
        <w:numPr>
          <w:ilvl w:val="0"/>
          <w:numId w:val="6"/>
        </w:numPr>
        <w:spacing w:line="240" w:lineRule="auto"/>
        <w:rPr>
          <w:rFonts w:ascii="Times New Roman" w:hAnsi="Times New Roman"/>
        </w:rPr>
      </w:pPr>
      <w:r w:rsidRPr="00B46B7C">
        <w:rPr>
          <w:rFonts w:ascii="Times New Roman" w:hAnsi="Times New Roman"/>
          <w:i/>
          <w:u w:val="single"/>
        </w:rPr>
        <w:t>Reporting</w:t>
      </w:r>
      <w:r w:rsidRPr="00B46B7C">
        <w:rPr>
          <w:rFonts w:ascii="Times New Roman" w:hAnsi="Times New Roman"/>
          <w:u w:val="single"/>
        </w:rPr>
        <w:t>:</w:t>
      </w:r>
      <w:r w:rsidRPr="00B46B7C">
        <w:rPr>
          <w:rFonts w:ascii="Times New Roman" w:hAnsi="Times New Roman"/>
        </w:rPr>
        <w:t xml:space="preserve"> over </w:t>
      </w:r>
      <w:r w:rsidR="004E5DFB">
        <w:rPr>
          <w:rFonts w:ascii="Times New Roman" w:hAnsi="Times New Roman"/>
        </w:rPr>
        <w:t>fifteen</w:t>
      </w:r>
      <w:r w:rsidRPr="00B46B7C">
        <w:rPr>
          <w:rFonts w:ascii="Times New Roman" w:hAnsi="Times New Roman"/>
        </w:rPr>
        <w:t xml:space="preserve"> years </w:t>
      </w:r>
      <w:r w:rsidR="00C13F91" w:rsidRPr="00B46B7C">
        <w:rPr>
          <w:rFonts w:ascii="Times New Roman" w:hAnsi="Times New Roman"/>
        </w:rPr>
        <w:t xml:space="preserve">of </w:t>
      </w:r>
      <w:r w:rsidRPr="00B46B7C">
        <w:rPr>
          <w:rFonts w:ascii="Times New Roman" w:hAnsi="Times New Roman"/>
        </w:rPr>
        <w:t>experience in the implementation an</w:t>
      </w:r>
      <w:r w:rsidR="004E5DFB">
        <w:rPr>
          <w:rFonts w:ascii="Times New Roman" w:hAnsi="Times New Roman"/>
        </w:rPr>
        <w:t xml:space="preserve">d management of grants and the </w:t>
      </w:r>
      <w:r w:rsidRPr="00B46B7C">
        <w:rPr>
          <w:rFonts w:ascii="Times New Roman" w:hAnsi="Times New Roman"/>
        </w:rPr>
        <w:t>compilation of narrative and financial reports for government agencies (Canadian Interna</w:t>
      </w:r>
      <w:r w:rsidR="00554A83">
        <w:rPr>
          <w:rFonts w:ascii="Times New Roman" w:hAnsi="Times New Roman"/>
        </w:rPr>
        <w:t>tional Development Agency, USAID</w:t>
      </w:r>
      <w:r w:rsidRPr="00B46B7C">
        <w:rPr>
          <w:rFonts w:ascii="Times New Roman" w:hAnsi="Times New Roman"/>
        </w:rPr>
        <w:t xml:space="preserve">) and international foundations (National Endowment for Democracy, Volkswagen Foundation, The </w:t>
      </w:r>
      <w:r w:rsidR="00064ED3">
        <w:rPr>
          <w:rFonts w:ascii="Times New Roman" w:hAnsi="Times New Roman"/>
        </w:rPr>
        <w:t>Leverhulme Trust). Program</w:t>
      </w:r>
      <w:r w:rsidRPr="00B46B7C">
        <w:rPr>
          <w:rFonts w:ascii="Times New Roman" w:hAnsi="Times New Roman"/>
        </w:rPr>
        <w:t xml:space="preserve"> Officer for project</w:t>
      </w:r>
      <w:r w:rsidR="002C256F" w:rsidRPr="00B46B7C">
        <w:rPr>
          <w:rFonts w:ascii="Times New Roman" w:hAnsi="Times New Roman"/>
        </w:rPr>
        <w:t>s</w:t>
      </w:r>
      <w:r w:rsidRPr="00B46B7C">
        <w:rPr>
          <w:rFonts w:ascii="Times New Roman" w:hAnsi="Times New Roman"/>
        </w:rPr>
        <w:t xml:space="preserve"> supported by the National Endowment for Democracy</w:t>
      </w:r>
      <w:r w:rsidR="0056553C">
        <w:rPr>
          <w:rFonts w:ascii="Times New Roman" w:hAnsi="Times New Roman"/>
        </w:rPr>
        <w:t>.</w:t>
      </w:r>
    </w:p>
    <w:p w14:paraId="1989540D" w14:textId="02E415B3" w:rsidR="00B46B7C" w:rsidRPr="00B46B7C" w:rsidRDefault="001745B1" w:rsidP="00B46B7C">
      <w:pPr>
        <w:pStyle w:val="Achievement"/>
        <w:numPr>
          <w:ilvl w:val="0"/>
          <w:numId w:val="6"/>
        </w:numPr>
        <w:spacing w:line="240" w:lineRule="auto"/>
        <w:rPr>
          <w:rFonts w:ascii="Times New Roman" w:hAnsi="Times New Roman"/>
          <w:i/>
        </w:rPr>
      </w:pPr>
      <w:r w:rsidRPr="00B46B7C">
        <w:rPr>
          <w:rFonts w:ascii="Times New Roman" w:hAnsi="Times New Roman"/>
          <w:i/>
        </w:rPr>
        <w:t xml:space="preserve"> </w:t>
      </w:r>
      <w:r w:rsidRPr="00B46B7C">
        <w:rPr>
          <w:rFonts w:ascii="Times New Roman" w:hAnsi="Times New Roman"/>
          <w:i/>
          <w:u w:val="single"/>
        </w:rPr>
        <w:t>Communication Strategies:</w:t>
      </w:r>
      <w:r w:rsidRPr="00B46B7C">
        <w:rPr>
          <w:rFonts w:ascii="Times New Roman" w:hAnsi="Times New Roman"/>
          <w:i/>
        </w:rPr>
        <w:t xml:space="preserve"> </w:t>
      </w:r>
      <w:r w:rsidRPr="00B46B7C">
        <w:rPr>
          <w:rFonts w:ascii="Times New Roman" w:hAnsi="Times New Roman"/>
        </w:rPr>
        <w:t xml:space="preserve">developed interpersonal skills through networking with </w:t>
      </w:r>
      <w:r w:rsidR="0056553C" w:rsidRPr="00B46B7C">
        <w:rPr>
          <w:rFonts w:ascii="Times New Roman" w:hAnsi="Times New Roman"/>
        </w:rPr>
        <w:t>high-ranking</w:t>
      </w:r>
      <w:r w:rsidRPr="00B46B7C">
        <w:rPr>
          <w:rFonts w:ascii="Times New Roman" w:hAnsi="Times New Roman"/>
        </w:rPr>
        <w:t xml:space="preserve"> officials, </w:t>
      </w:r>
      <w:r w:rsidR="002C256F" w:rsidRPr="00B46B7C">
        <w:rPr>
          <w:rFonts w:ascii="Times New Roman" w:hAnsi="Times New Roman"/>
        </w:rPr>
        <w:t xml:space="preserve">think tank experts, </w:t>
      </w:r>
      <w:r w:rsidR="00B46B7C" w:rsidRPr="00B46B7C">
        <w:rPr>
          <w:rFonts w:ascii="Times New Roman" w:hAnsi="Times New Roman"/>
        </w:rPr>
        <w:t xml:space="preserve">media </w:t>
      </w:r>
      <w:r w:rsidR="004E5DFB">
        <w:rPr>
          <w:rFonts w:ascii="Times New Roman" w:hAnsi="Times New Roman"/>
        </w:rPr>
        <w:t>journalists and NGO leaders</w:t>
      </w:r>
      <w:r w:rsidR="00B46B7C" w:rsidRPr="00B46B7C">
        <w:rPr>
          <w:rFonts w:ascii="Times New Roman" w:hAnsi="Times New Roman"/>
        </w:rPr>
        <w:t>.</w:t>
      </w:r>
    </w:p>
    <w:p w14:paraId="3ADE55CD" w14:textId="77777777" w:rsidR="00B46B7C" w:rsidRPr="00B46B7C" w:rsidRDefault="00B46B7C" w:rsidP="00B46B7C">
      <w:pPr>
        <w:pStyle w:val="Achievement"/>
        <w:numPr>
          <w:ilvl w:val="0"/>
          <w:numId w:val="0"/>
        </w:numPr>
        <w:spacing w:line="240" w:lineRule="auto"/>
        <w:ind w:left="720"/>
        <w:rPr>
          <w:rFonts w:ascii="Times New Roman" w:hAnsi="Times New Roman"/>
          <w:i/>
        </w:rPr>
      </w:pPr>
    </w:p>
    <w:p w14:paraId="31A17FA6" w14:textId="7E8E5CD4" w:rsidR="001745B1" w:rsidRPr="00B46B7C" w:rsidRDefault="00B46B7C" w:rsidP="00B46B7C">
      <w:pPr>
        <w:pStyle w:val="Achievement"/>
        <w:numPr>
          <w:ilvl w:val="0"/>
          <w:numId w:val="0"/>
        </w:numPr>
        <w:spacing w:line="240" w:lineRule="auto"/>
        <w:rPr>
          <w:rFonts w:ascii="Times New Roman" w:hAnsi="Times New Roman"/>
          <w:i/>
        </w:rPr>
      </w:pPr>
      <w:r w:rsidRPr="00B46B7C">
        <w:rPr>
          <w:rFonts w:ascii="Times New Roman" w:hAnsi="Times New Roman"/>
          <w:b/>
          <w:i/>
          <w:sz w:val="22"/>
          <w:szCs w:val="22"/>
        </w:rPr>
        <w:t xml:space="preserve">3. </w:t>
      </w:r>
      <w:r w:rsidR="001745B1" w:rsidRPr="00B46B7C">
        <w:rPr>
          <w:rFonts w:ascii="Times New Roman" w:hAnsi="Times New Roman"/>
          <w:b/>
          <w:i/>
          <w:sz w:val="22"/>
          <w:szCs w:val="22"/>
        </w:rPr>
        <w:t>Public Advocacy</w:t>
      </w:r>
      <w:r w:rsidR="002C5B52" w:rsidRPr="00B46B7C">
        <w:rPr>
          <w:rFonts w:ascii="Times New Roman" w:hAnsi="Times New Roman"/>
          <w:b/>
          <w:i/>
          <w:sz w:val="22"/>
          <w:szCs w:val="22"/>
        </w:rPr>
        <w:t>:</w:t>
      </w:r>
    </w:p>
    <w:p w14:paraId="6E4ED224" w14:textId="023556E1" w:rsidR="004E5DFB" w:rsidRPr="004E5DFB" w:rsidRDefault="004E5DFB" w:rsidP="004E5DFB">
      <w:pPr>
        <w:numPr>
          <w:ilvl w:val="0"/>
          <w:numId w:val="6"/>
        </w:numPr>
        <w:ind w:left="567" w:hanging="283"/>
        <w:rPr>
          <w:color w:val="000000"/>
          <w:sz w:val="20"/>
        </w:rPr>
      </w:pPr>
      <w:r w:rsidRPr="006938F6">
        <w:rPr>
          <w:i/>
          <w:sz w:val="20"/>
          <w:u w:val="single"/>
        </w:rPr>
        <w:t>World Wide Web</w:t>
      </w:r>
      <w:r>
        <w:rPr>
          <w:sz w:val="20"/>
        </w:rPr>
        <w:t>: d</w:t>
      </w:r>
      <w:r w:rsidRPr="004E5DFB">
        <w:rPr>
          <w:sz w:val="20"/>
        </w:rPr>
        <w:t>esigned and maintained personal web site (</w:t>
      </w:r>
      <w:hyperlink r:id="rId10" w:history="1">
        <w:r w:rsidR="007627D9" w:rsidRPr="006B4560">
          <w:rPr>
            <w:rStyle w:val="Hyperlink"/>
            <w:sz w:val="20"/>
          </w:rPr>
          <w:t>www.taraskuzio.net</w:t>
        </w:r>
      </w:hyperlink>
      <w:r w:rsidR="007627D9">
        <w:rPr>
          <w:sz w:val="20"/>
        </w:rPr>
        <w:t xml:space="preserve"> and www.betweeneuropeandrussia.com</w:t>
      </w:r>
      <w:r w:rsidRPr="004E5DFB">
        <w:rPr>
          <w:sz w:val="20"/>
        </w:rPr>
        <w:t xml:space="preserve">) which </w:t>
      </w:r>
      <w:r w:rsidR="007627D9">
        <w:rPr>
          <w:sz w:val="20"/>
        </w:rPr>
        <w:t>together have</w:t>
      </w:r>
      <w:r w:rsidRPr="004E5DFB">
        <w:rPr>
          <w:sz w:val="20"/>
        </w:rPr>
        <w:t xml:space="preserve"> received </w:t>
      </w:r>
      <w:r w:rsidR="007627D9">
        <w:rPr>
          <w:sz w:val="20"/>
        </w:rPr>
        <w:t>500</w:t>
      </w:r>
      <w:r w:rsidRPr="004E5DFB">
        <w:rPr>
          <w:sz w:val="20"/>
        </w:rPr>
        <w:t xml:space="preserve">, 000 visitors since 2003. </w:t>
      </w:r>
    </w:p>
    <w:p w14:paraId="04714BF0" w14:textId="1C9AD562" w:rsidR="00DF1696" w:rsidRPr="00E036BE" w:rsidRDefault="00DF1696" w:rsidP="00532CF5">
      <w:pPr>
        <w:numPr>
          <w:ilvl w:val="0"/>
          <w:numId w:val="6"/>
        </w:numPr>
        <w:ind w:left="567" w:hanging="283"/>
        <w:jc w:val="both"/>
        <w:rPr>
          <w:color w:val="000000"/>
          <w:sz w:val="20"/>
        </w:rPr>
      </w:pPr>
      <w:r w:rsidRPr="00B46B7C">
        <w:rPr>
          <w:i/>
          <w:sz w:val="20"/>
          <w:u w:val="single"/>
        </w:rPr>
        <w:t>Presentations to Think Tanks</w:t>
      </w:r>
      <w:r w:rsidR="00B46B7C">
        <w:rPr>
          <w:i/>
          <w:sz w:val="20"/>
          <w:u w:val="single"/>
        </w:rPr>
        <w:t xml:space="preserve"> and Universities (A full list of </w:t>
      </w:r>
      <w:r w:rsidR="005D5A00">
        <w:rPr>
          <w:i/>
          <w:sz w:val="20"/>
          <w:u w:val="single"/>
        </w:rPr>
        <w:t xml:space="preserve">200 </w:t>
      </w:r>
      <w:r w:rsidR="00B46B7C">
        <w:rPr>
          <w:i/>
          <w:sz w:val="20"/>
          <w:u w:val="single"/>
        </w:rPr>
        <w:t>presentations can be found at</w:t>
      </w:r>
      <w:r w:rsidR="00000C73" w:rsidRPr="00000C73">
        <w:t xml:space="preserve"> </w:t>
      </w:r>
      <w:r w:rsidR="00000C73" w:rsidRPr="00000C73">
        <w:rPr>
          <w:i/>
          <w:sz w:val="20"/>
          <w:u w:val="single"/>
        </w:rPr>
        <w:t>http://taraskuzio.com/conferences.html</w:t>
      </w:r>
      <w:r w:rsidR="00B46B7C">
        <w:rPr>
          <w:i/>
          <w:sz w:val="20"/>
          <w:u w:val="single"/>
        </w:rPr>
        <w:t>)</w:t>
      </w:r>
      <w:r w:rsidRPr="00B46B7C">
        <w:rPr>
          <w:i/>
          <w:sz w:val="20"/>
          <w:u w:val="single"/>
        </w:rPr>
        <w:t>:</w:t>
      </w:r>
      <w:r w:rsidRPr="00B46B7C">
        <w:rPr>
          <w:sz w:val="20"/>
        </w:rPr>
        <w:t xml:space="preserve"> </w:t>
      </w:r>
      <w:r w:rsidRPr="00E036BE">
        <w:rPr>
          <w:sz w:val="20"/>
        </w:rPr>
        <w:t xml:space="preserve">American Enterprise Institute, Carnegie Endowment, Heritage Foundation, Center for Strategic &amp; International Studies, </w:t>
      </w:r>
      <w:r w:rsidRPr="00E036BE">
        <w:rPr>
          <w:color w:val="000000"/>
          <w:sz w:val="20"/>
        </w:rPr>
        <w:t xml:space="preserve">Kennan Institute, </w:t>
      </w:r>
      <w:r w:rsidRPr="00E036BE">
        <w:rPr>
          <w:sz w:val="20"/>
        </w:rPr>
        <w:t xml:space="preserve">Brookings Institution, Austrian Institute for International Affairs, </w:t>
      </w:r>
      <w:r w:rsidRPr="00E036BE">
        <w:rPr>
          <w:color w:val="000000"/>
          <w:sz w:val="20"/>
        </w:rPr>
        <w:t>International Institute for Strategic Studies,</w:t>
      </w:r>
      <w:r w:rsidRPr="00E036BE">
        <w:rPr>
          <w:sz w:val="20"/>
        </w:rPr>
        <w:t xml:space="preserve"> Norwegian Defence Research Establishment,</w:t>
      </w:r>
      <w:r w:rsidRPr="00E036BE">
        <w:rPr>
          <w:color w:val="000000"/>
          <w:sz w:val="20"/>
        </w:rPr>
        <w:t xml:space="preserve"> Graduate Institute o</w:t>
      </w:r>
      <w:r w:rsidR="002C256F" w:rsidRPr="00E036BE">
        <w:rPr>
          <w:color w:val="000000"/>
          <w:sz w:val="20"/>
        </w:rPr>
        <w:t>f International Studies (Geneva),</w:t>
      </w:r>
      <w:r w:rsidRPr="00E036BE">
        <w:rPr>
          <w:color w:val="000000"/>
          <w:sz w:val="20"/>
        </w:rPr>
        <w:t xml:space="preserve"> Stiftung </w:t>
      </w:r>
      <w:proofErr w:type="spellStart"/>
      <w:r w:rsidRPr="00E036BE">
        <w:rPr>
          <w:color w:val="000000"/>
          <w:sz w:val="20"/>
        </w:rPr>
        <w:t>Wissenschaft</w:t>
      </w:r>
      <w:proofErr w:type="spellEnd"/>
      <w:r w:rsidRPr="00E036BE">
        <w:rPr>
          <w:color w:val="000000"/>
          <w:sz w:val="20"/>
        </w:rPr>
        <w:t xml:space="preserve"> und </w:t>
      </w:r>
      <w:proofErr w:type="spellStart"/>
      <w:r w:rsidRPr="00E036BE">
        <w:rPr>
          <w:color w:val="000000"/>
          <w:sz w:val="20"/>
        </w:rPr>
        <w:t>Politik</w:t>
      </w:r>
      <w:proofErr w:type="spellEnd"/>
      <w:r w:rsidR="00B46B7C" w:rsidRPr="00E036BE">
        <w:rPr>
          <w:color w:val="000000"/>
          <w:sz w:val="20"/>
        </w:rPr>
        <w:t xml:space="preserve">, George Washington University, Georgetown University, Columbia University, Berkeley University, </w:t>
      </w:r>
      <w:r w:rsidR="00AD5697" w:rsidRPr="00E036BE">
        <w:rPr>
          <w:color w:val="000000"/>
          <w:sz w:val="20"/>
        </w:rPr>
        <w:t xml:space="preserve">Stanford University, Harvard University, </w:t>
      </w:r>
      <w:r w:rsidR="00B46B7C" w:rsidRPr="00E036BE">
        <w:rPr>
          <w:color w:val="000000"/>
          <w:sz w:val="20"/>
        </w:rPr>
        <w:t xml:space="preserve">University of </w:t>
      </w:r>
      <w:r w:rsidR="00AD5697" w:rsidRPr="00E036BE">
        <w:rPr>
          <w:color w:val="000000"/>
          <w:sz w:val="20"/>
        </w:rPr>
        <w:t>Toronto, and University of Alberta.</w:t>
      </w:r>
    </w:p>
    <w:p w14:paraId="70C3E9FB" w14:textId="76699D82" w:rsidR="00C13F91" w:rsidRPr="00B46B7C" w:rsidRDefault="001745B1" w:rsidP="00787713">
      <w:pPr>
        <w:pStyle w:val="Subtitle"/>
        <w:numPr>
          <w:ilvl w:val="0"/>
          <w:numId w:val="6"/>
        </w:numPr>
        <w:rPr>
          <w:rFonts w:ascii="Times New Roman" w:hAnsi="Times New Roman"/>
          <w:b w:val="0"/>
          <w:sz w:val="20"/>
          <w:u w:val="single"/>
        </w:rPr>
      </w:pPr>
      <w:r w:rsidRPr="00B46B7C">
        <w:rPr>
          <w:rFonts w:ascii="Times New Roman" w:hAnsi="Times New Roman"/>
          <w:b w:val="0"/>
          <w:i/>
          <w:sz w:val="20"/>
          <w:u w:val="single"/>
        </w:rPr>
        <w:t>Media Interviews</w:t>
      </w:r>
      <w:r w:rsidR="00AD5697">
        <w:rPr>
          <w:rFonts w:ascii="Times New Roman" w:hAnsi="Times New Roman"/>
          <w:b w:val="0"/>
          <w:sz w:val="20"/>
          <w:u w:val="single"/>
        </w:rPr>
        <w:t>:</w:t>
      </w:r>
    </w:p>
    <w:p w14:paraId="26F436D9" w14:textId="35BDF35B" w:rsidR="00E311A6" w:rsidRPr="006D1620" w:rsidRDefault="00E311A6" w:rsidP="00803220">
      <w:pPr>
        <w:pStyle w:val="ListParagraph"/>
        <w:numPr>
          <w:ilvl w:val="0"/>
          <w:numId w:val="25"/>
        </w:numPr>
        <w:jc w:val="both"/>
        <w:rPr>
          <w:b/>
        </w:rPr>
      </w:pPr>
      <w:r w:rsidRPr="007206DC">
        <w:rPr>
          <w:b/>
          <w:i/>
        </w:rPr>
        <w:t>Europe:</w:t>
      </w:r>
      <w:r w:rsidRPr="007206DC">
        <w:rPr>
          <w:i/>
        </w:rPr>
        <w:t xml:space="preserve"> </w:t>
      </w:r>
      <w:r w:rsidR="006D1620" w:rsidRPr="006D1620">
        <w:t>BBC Radio and television</w:t>
      </w:r>
      <w:r w:rsidR="006D1620">
        <w:rPr>
          <w:i/>
        </w:rPr>
        <w:t xml:space="preserve">, </w:t>
      </w:r>
      <w:r w:rsidRPr="007206DC">
        <w:rPr>
          <w:i/>
        </w:rPr>
        <w:t xml:space="preserve">Le Monde </w:t>
      </w:r>
      <w:r w:rsidR="007206DC" w:rsidRPr="007206DC">
        <w:t xml:space="preserve">and </w:t>
      </w:r>
      <w:r w:rsidR="007206DC" w:rsidRPr="007206DC">
        <w:rPr>
          <w:bCs/>
          <w:i/>
          <w:iCs/>
        </w:rPr>
        <w:t xml:space="preserve">Le Courier des Pays de </w:t>
      </w:r>
      <w:proofErr w:type="spellStart"/>
      <w:r w:rsidR="007206DC" w:rsidRPr="007206DC">
        <w:rPr>
          <w:bCs/>
          <w:i/>
          <w:iCs/>
        </w:rPr>
        <w:t>L’Est</w:t>
      </w:r>
      <w:proofErr w:type="spellEnd"/>
      <w:r w:rsidR="007206DC" w:rsidRPr="007206DC">
        <w:rPr>
          <w:bCs/>
          <w:i/>
          <w:iCs/>
        </w:rPr>
        <w:t xml:space="preserve"> </w:t>
      </w:r>
      <w:r w:rsidRPr="007206DC">
        <w:t>(France),</w:t>
      </w:r>
      <w:r w:rsidRPr="007206DC">
        <w:rPr>
          <w:i/>
        </w:rPr>
        <w:t xml:space="preserve"> </w:t>
      </w:r>
      <w:r w:rsidRPr="00B46B7C">
        <w:t>Reuters,</w:t>
      </w:r>
      <w:r w:rsidRPr="007206DC">
        <w:rPr>
          <w:i/>
        </w:rPr>
        <w:t xml:space="preserve"> Deutsche </w:t>
      </w:r>
      <w:proofErr w:type="spellStart"/>
      <w:r w:rsidRPr="007206DC">
        <w:rPr>
          <w:i/>
        </w:rPr>
        <w:t>Welle</w:t>
      </w:r>
      <w:proofErr w:type="spellEnd"/>
      <w:r w:rsidRPr="007206DC">
        <w:rPr>
          <w:i/>
        </w:rPr>
        <w:t xml:space="preserve"> and </w:t>
      </w:r>
      <w:proofErr w:type="spellStart"/>
      <w:r w:rsidRPr="007206DC">
        <w:rPr>
          <w:i/>
        </w:rPr>
        <w:t>Suddeutsche</w:t>
      </w:r>
      <w:proofErr w:type="spellEnd"/>
      <w:r w:rsidRPr="007206DC">
        <w:rPr>
          <w:i/>
        </w:rPr>
        <w:t xml:space="preserve"> Zeitung (Germany), </w:t>
      </w:r>
      <w:proofErr w:type="spellStart"/>
      <w:r w:rsidRPr="007206DC">
        <w:rPr>
          <w:i/>
        </w:rPr>
        <w:t>Skansen</w:t>
      </w:r>
      <w:proofErr w:type="spellEnd"/>
      <w:r w:rsidRPr="007206DC">
        <w:rPr>
          <w:i/>
        </w:rPr>
        <w:t xml:space="preserve"> </w:t>
      </w:r>
      <w:r w:rsidRPr="00B46B7C">
        <w:t xml:space="preserve">and </w:t>
      </w:r>
      <w:proofErr w:type="spellStart"/>
      <w:r w:rsidRPr="007206DC">
        <w:rPr>
          <w:i/>
          <w:color w:val="18376A"/>
        </w:rPr>
        <w:t>Helagotland</w:t>
      </w:r>
      <w:proofErr w:type="spellEnd"/>
      <w:r w:rsidRPr="007206DC">
        <w:rPr>
          <w:color w:val="18376A"/>
        </w:rPr>
        <w:t xml:space="preserve"> </w:t>
      </w:r>
      <w:r w:rsidRPr="007206DC">
        <w:rPr>
          <w:i/>
        </w:rPr>
        <w:t xml:space="preserve">(Sweden), Bergens </w:t>
      </w:r>
      <w:proofErr w:type="spellStart"/>
      <w:r w:rsidRPr="007206DC">
        <w:rPr>
          <w:i/>
        </w:rPr>
        <w:t>Tidende</w:t>
      </w:r>
      <w:proofErr w:type="spellEnd"/>
      <w:r w:rsidRPr="007206DC">
        <w:rPr>
          <w:i/>
        </w:rPr>
        <w:t xml:space="preserve"> </w:t>
      </w:r>
      <w:r w:rsidRPr="00B46B7C">
        <w:t>and</w:t>
      </w:r>
      <w:r w:rsidRPr="007206DC">
        <w:rPr>
          <w:i/>
        </w:rPr>
        <w:t xml:space="preserve"> NTB (Norway), </w:t>
      </w:r>
      <w:proofErr w:type="spellStart"/>
      <w:r w:rsidRPr="007206DC">
        <w:rPr>
          <w:i/>
        </w:rPr>
        <w:t>Ekstra</w:t>
      </w:r>
      <w:proofErr w:type="spellEnd"/>
      <w:r w:rsidRPr="007206DC">
        <w:rPr>
          <w:i/>
        </w:rPr>
        <w:t xml:space="preserve"> </w:t>
      </w:r>
      <w:proofErr w:type="spellStart"/>
      <w:r w:rsidRPr="007206DC">
        <w:rPr>
          <w:i/>
        </w:rPr>
        <w:t>Bladet</w:t>
      </w:r>
      <w:proofErr w:type="spellEnd"/>
      <w:r w:rsidRPr="007206DC">
        <w:rPr>
          <w:i/>
        </w:rPr>
        <w:t xml:space="preserve"> </w:t>
      </w:r>
      <w:r w:rsidRPr="00B46B7C">
        <w:t xml:space="preserve">and </w:t>
      </w:r>
      <w:r w:rsidRPr="007206DC">
        <w:rPr>
          <w:i/>
        </w:rPr>
        <w:t>Information (Denmark), Pravda</w:t>
      </w:r>
      <w:r w:rsidRPr="00B46B7C">
        <w:t xml:space="preserve"> </w:t>
      </w:r>
      <w:r w:rsidR="006D1620">
        <w:t xml:space="preserve">and </w:t>
      </w:r>
      <w:proofErr w:type="spellStart"/>
      <w:r w:rsidR="006D1620" w:rsidRPr="006D1620">
        <w:rPr>
          <w:i/>
          <w:lang w:val="en-US"/>
        </w:rPr>
        <w:t>Hospodárskych</w:t>
      </w:r>
      <w:proofErr w:type="spellEnd"/>
      <w:r w:rsidR="006D1620" w:rsidRPr="006D1620">
        <w:rPr>
          <w:i/>
          <w:lang w:val="en-US"/>
        </w:rPr>
        <w:t xml:space="preserve"> </w:t>
      </w:r>
      <w:proofErr w:type="spellStart"/>
      <w:r w:rsidR="006D1620" w:rsidRPr="006D1620">
        <w:rPr>
          <w:i/>
          <w:lang w:val="en-US"/>
        </w:rPr>
        <w:t>novín</w:t>
      </w:r>
      <w:proofErr w:type="spellEnd"/>
      <w:r w:rsidR="006D1620" w:rsidRPr="00B46B7C">
        <w:t xml:space="preserve"> </w:t>
      </w:r>
      <w:r w:rsidRPr="00B46B7C">
        <w:t xml:space="preserve">(Slovakia), </w:t>
      </w:r>
      <w:r w:rsidRPr="007206DC">
        <w:rPr>
          <w:i/>
        </w:rPr>
        <w:t xml:space="preserve">Gazeta </w:t>
      </w:r>
      <w:proofErr w:type="spellStart"/>
      <w:r w:rsidRPr="007206DC">
        <w:rPr>
          <w:i/>
        </w:rPr>
        <w:t>Polska</w:t>
      </w:r>
      <w:proofErr w:type="spellEnd"/>
      <w:r w:rsidRPr="007206DC">
        <w:rPr>
          <w:i/>
        </w:rPr>
        <w:t xml:space="preserve"> </w:t>
      </w:r>
      <w:proofErr w:type="spellStart"/>
      <w:r w:rsidRPr="007206DC">
        <w:rPr>
          <w:i/>
        </w:rPr>
        <w:t>Codziennie</w:t>
      </w:r>
      <w:proofErr w:type="spellEnd"/>
      <w:r w:rsidRPr="007206DC">
        <w:rPr>
          <w:i/>
        </w:rPr>
        <w:t xml:space="preserve"> (Poland), </w:t>
      </w:r>
      <w:r w:rsidR="00803220">
        <w:rPr>
          <w:i/>
        </w:rPr>
        <w:t xml:space="preserve">Radio Svoboda </w:t>
      </w:r>
      <w:r w:rsidR="00803220" w:rsidRPr="00803220">
        <w:t>(Czech Republic)</w:t>
      </w:r>
      <w:r w:rsidR="00803220">
        <w:rPr>
          <w:i/>
        </w:rPr>
        <w:t xml:space="preserve">, </w:t>
      </w:r>
      <w:r w:rsidRPr="007206DC">
        <w:rPr>
          <w:i/>
        </w:rPr>
        <w:t>VIMA</w:t>
      </w:r>
      <w:r w:rsidRPr="00B46B7C">
        <w:t xml:space="preserve"> (Greece), </w:t>
      </w:r>
      <w:r w:rsidRPr="007206DC">
        <w:rPr>
          <w:i/>
        </w:rPr>
        <w:t xml:space="preserve">La Stampa </w:t>
      </w:r>
      <w:r w:rsidRPr="00B46B7C">
        <w:t>and</w:t>
      </w:r>
      <w:r w:rsidRPr="007206DC">
        <w:rPr>
          <w:i/>
        </w:rPr>
        <w:t xml:space="preserve"> La Repubblica (Italy)</w:t>
      </w:r>
      <w:r w:rsidR="006D1620">
        <w:rPr>
          <w:i/>
        </w:rPr>
        <w:t xml:space="preserve">, </w:t>
      </w:r>
      <w:r w:rsidR="006D1620">
        <w:t xml:space="preserve">Al Jazeera International, </w:t>
      </w:r>
      <w:proofErr w:type="spellStart"/>
      <w:r w:rsidR="006D1620" w:rsidRPr="006D1620">
        <w:rPr>
          <w:i/>
        </w:rPr>
        <w:t>Ekpress</w:t>
      </w:r>
      <w:proofErr w:type="spellEnd"/>
      <w:r w:rsidR="006D1620">
        <w:t xml:space="preserve"> and TSN, 1+1 television (Ukraine).</w:t>
      </w:r>
    </w:p>
    <w:p w14:paraId="01E8F5A2" w14:textId="7ED16911" w:rsidR="00E311A6" w:rsidRPr="000F003D" w:rsidRDefault="00E311A6" w:rsidP="00803220">
      <w:pPr>
        <w:pStyle w:val="ListParagraph"/>
        <w:numPr>
          <w:ilvl w:val="0"/>
          <w:numId w:val="25"/>
        </w:numPr>
        <w:jc w:val="both"/>
      </w:pPr>
      <w:r w:rsidRPr="000F003D">
        <w:rPr>
          <w:b/>
          <w:i/>
        </w:rPr>
        <w:t>North America:</w:t>
      </w:r>
      <w:r w:rsidRPr="000F003D">
        <w:rPr>
          <w:i/>
        </w:rPr>
        <w:t xml:space="preserve"> Forbes magazine, La Presse, </w:t>
      </w:r>
      <w:proofErr w:type="gramStart"/>
      <w:r w:rsidRPr="000F003D">
        <w:rPr>
          <w:i/>
        </w:rPr>
        <w:t>Russia</w:t>
      </w:r>
      <w:proofErr w:type="gramEnd"/>
      <w:r w:rsidRPr="000F003D">
        <w:rPr>
          <w:i/>
        </w:rPr>
        <w:t xml:space="preserve"> and Eurasia Executive Guide </w:t>
      </w:r>
      <w:r w:rsidRPr="000F003D">
        <w:t>(Massachusetts),</w:t>
      </w:r>
      <w:r w:rsidRPr="000F003D">
        <w:rPr>
          <w:i/>
        </w:rPr>
        <w:t xml:space="preserve"> Congressional Researcher </w:t>
      </w:r>
      <w:r w:rsidRPr="000F003D">
        <w:t xml:space="preserve">(Washington DC), </w:t>
      </w:r>
      <w:r w:rsidRPr="000F003D">
        <w:rPr>
          <w:i/>
        </w:rPr>
        <w:t>Washington Profile</w:t>
      </w:r>
      <w:r w:rsidRPr="000F003D">
        <w:t xml:space="preserve">, Council on Foreign Relations (New York), </w:t>
      </w:r>
      <w:r w:rsidR="006D1620">
        <w:t xml:space="preserve">Al Jazeera America, </w:t>
      </w:r>
      <w:r w:rsidRPr="000F003D">
        <w:rPr>
          <w:i/>
        </w:rPr>
        <w:t>Washington Times</w:t>
      </w:r>
      <w:r w:rsidRPr="000F003D">
        <w:t xml:space="preserve">, </w:t>
      </w:r>
      <w:r w:rsidRPr="000F003D">
        <w:rPr>
          <w:i/>
        </w:rPr>
        <w:t>World Policy Journal</w:t>
      </w:r>
      <w:r w:rsidRPr="000F003D">
        <w:t xml:space="preserve">, </w:t>
      </w:r>
      <w:r w:rsidRPr="000F003D">
        <w:rPr>
          <w:i/>
        </w:rPr>
        <w:t>New Republic</w:t>
      </w:r>
      <w:r w:rsidRPr="000F003D">
        <w:t xml:space="preserve">, </w:t>
      </w:r>
      <w:r w:rsidRPr="000F003D">
        <w:rPr>
          <w:i/>
        </w:rPr>
        <w:t>Daily Beast</w:t>
      </w:r>
      <w:r w:rsidRPr="000F003D">
        <w:t xml:space="preserve">, </w:t>
      </w:r>
      <w:r w:rsidR="00803220">
        <w:t xml:space="preserve">Voice of America (Russian and Ukrainian services), </w:t>
      </w:r>
      <w:proofErr w:type="spellStart"/>
      <w:r w:rsidRPr="000F003D">
        <w:t>Defense</w:t>
      </w:r>
      <w:proofErr w:type="spellEnd"/>
      <w:r w:rsidRPr="000F003D">
        <w:t xml:space="preserve"> One, Bloomberg Businessweek, CBC.com, </w:t>
      </w:r>
      <w:r w:rsidR="006D1620">
        <w:t>CBC Radio and television.</w:t>
      </w:r>
    </w:p>
    <w:p w14:paraId="6123F050" w14:textId="77777777" w:rsidR="00E311A6" w:rsidRPr="000F003D" w:rsidRDefault="00E311A6" w:rsidP="00803220">
      <w:pPr>
        <w:pStyle w:val="ListParagraph"/>
        <w:widowControl/>
        <w:numPr>
          <w:ilvl w:val="0"/>
          <w:numId w:val="25"/>
        </w:numPr>
        <w:jc w:val="both"/>
        <w:rPr>
          <w:b/>
        </w:rPr>
      </w:pPr>
      <w:r w:rsidRPr="000F003D">
        <w:rPr>
          <w:b/>
          <w:i/>
        </w:rPr>
        <w:t xml:space="preserve">South America: </w:t>
      </w:r>
      <w:r w:rsidRPr="000F003D">
        <w:rPr>
          <w:i/>
        </w:rPr>
        <w:t xml:space="preserve">Zero Hora, </w:t>
      </w:r>
      <w:proofErr w:type="spellStart"/>
      <w:r w:rsidRPr="000F003D">
        <w:rPr>
          <w:i/>
        </w:rPr>
        <w:t>Estadao</w:t>
      </w:r>
      <w:proofErr w:type="spellEnd"/>
      <w:r w:rsidRPr="000F003D">
        <w:rPr>
          <w:i/>
        </w:rPr>
        <w:t xml:space="preserve">, Globo, </w:t>
      </w:r>
      <w:proofErr w:type="spellStart"/>
      <w:r w:rsidRPr="000F003D">
        <w:rPr>
          <w:i/>
        </w:rPr>
        <w:t>Valor</w:t>
      </w:r>
      <w:proofErr w:type="spellEnd"/>
      <w:r w:rsidRPr="000F003D">
        <w:rPr>
          <w:i/>
        </w:rPr>
        <w:t xml:space="preserve"> </w:t>
      </w:r>
      <w:proofErr w:type="spellStart"/>
      <w:r w:rsidRPr="000F003D">
        <w:rPr>
          <w:i/>
        </w:rPr>
        <w:t>Economico</w:t>
      </w:r>
      <w:proofErr w:type="spellEnd"/>
      <w:r w:rsidRPr="000F003D">
        <w:rPr>
          <w:i/>
        </w:rPr>
        <w:t>, Terra,</w:t>
      </w:r>
      <w:r w:rsidRPr="000F003D">
        <w:rPr>
          <w:b/>
          <w:i/>
        </w:rPr>
        <w:t xml:space="preserve"> </w:t>
      </w:r>
      <w:r w:rsidRPr="000F003D">
        <w:rPr>
          <w:i/>
        </w:rPr>
        <w:t>and</w:t>
      </w:r>
      <w:r w:rsidRPr="000F003D">
        <w:rPr>
          <w:b/>
          <w:i/>
        </w:rPr>
        <w:t xml:space="preserve"> </w:t>
      </w:r>
      <w:proofErr w:type="spellStart"/>
      <w:r w:rsidRPr="000F003D">
        <w:rPr>
          <w:i/>
        </w:rPr>
        <w:t>Correio</w:t>
      </w:r>
      <w:proofErr w:type="spellEnd"/>
      <w:r w:rsidRPr="000F003D">
        <w:rPr>
          <w:i/>
        </w:rPr>
        <w:t xml:space="preserve"> </w:t>
      </w:r>
      <w:proofErr w:type="spellStart"/>
      <w:r w:rsidRPr="000F003D">
        <w:rPr>
          <w:i/>
        </w:rPr>
        <w:t>Braziliense</w:t>
      </w:r>
      <w:proofErr w:type="spellEnd"/>
      <w:r w:rsidRPr="000F003D">
        <w:rPr>
          <w:i/>
        </w:rPr>
        <w:t xml:space="preserve"> (Brazil),</w:t>
      </w:r>
      <w:r w:rsidRPr="00B46B7C">
        <w:t xml:space="preserve"> </w:t>
      </w:r>
      <w:r w:rsidRPr="000F003D">
        <w:rPr>
          <w:i/>
        </w:rPr>
        <w:t xml:space="preserve">Las </w:t>
      </w:r>
      <w:proofErr w:type="spellStart"/>
      <w:r w:rsidRPr="000F003D">
        <w:rPr>
          <w:i/>
        </w:rPr>
        <w:t>Ultimas</w:t>
      </w:r>
      <w:proofErr w:type="spellEnd"/>
      <w:r w:rsidRPr="000F003D">
        <w:rPr>
          <w:i/>
        </w:rPr>
        <w:t xml:space="preserve"> </w:t>
      </w:r>
      <w:proofErr w:type="spellStart"/>
      <w:r w:rsidRPr="000F003D">
        <w:rPr>
          <w:i/>
        </w:rPr>
        <w:t>Noticas</w:t>
      </w:r>
      <w:proofErr w:type="spellEnd"/>
      <w:r w:rsidRPr="00B46B7C">
        <w:t xml:space="preserve"> (Chile).</w:t>
      </w:r>
    </w:p>
    <w:p w14:paraId="63B0FE30" w14:textId="61136017" w:rsidR="000F003D" w:rsidRPr="00B46B7C" w:rsidRDefault="00E036BE" w:rsidP="000F003D">
      <w:pPr>
        <w:pStyle w:val="ListParagraph"/>
        <w:numPr>
          <w:ilvl w:val="0"/>
          <w:numId w:val="25"/>
        </w:numPr>
      </w:pPr>
      <w:r w:rsidRPr="000F003D">
        <w:rPr>
          <w:b/>
          <w:i/>
        </w:rPr>
        <w:t>Asia</w:t>
      </w:r>
      <w:r w:rsidR="00E311A6" w:rsidRPr="000F003D">
        <w:rPr>
          <w:b/>
          <w:i/>
        </w:rPr>
        <w:t>:</w:t>
      </w:r>
      <w:r w:rsidR="00E311A6" w:rsidRPr="000F003D">
        <w:t xml:space="preserve"> </w:t>
      </w:r>
      <w:r w:rsidR="00E311A6" w:rsidRPr="000F003D">
        <w:rPr>
          <w:i/>
        </w:rPr>
        <w:t>China Reform Magazine</w:t>
      </w:r>
      <w:r w:rsidR="00E311A6" w:rsidRPr="000F003D">
        <w:t xml:space="preserve"> and </w:t>
      </w:r>
      <w:r w:rsidR="00E311A6" w:rsidRPr="000F003D">
        <w:rPr>
          <w:i/>
        </w:rPr>
        <w:t xml:space="preserve">Life Week, </w:t>
      </w:r>
      <w:r w:rsidR="000F003D" w:rsidRPr="000F003D">
        <w:rPr>
          <w:i/>
        </w:rPr>
        <w:t xml:space="preserve">China Publishing Group, </w:t>
      </w:r>
      <w:r w:rsidR="000F003D" w:rsidRPr="000F003D">
        <w:rPr>
          <w:i/>
          <w:lang w:val="en-US"/>
        </w:rPr>
        <w:t>Hong Kong Economic Journal.</w:t>
      </w:r>
    </w:p>
    <w:p w14:paraId="18146C67" w14:textId="77777777" w:rsidR="000F003D" w:rsidRPr="00B46B7C" w:rsidRDefault="000F003D" w:rsidP="000F003D">
      <w:pPr>
        <w:ind w:left="851" w:hanging="284"/>
        <w:rPr>
          <w:b/>
          <w:sz w:val="20"/>
        </w:rPr>
      </w:pPr>
    </w:p>
    <w:p w14:paraId="00DF2EE8" w14:textId="5BC7D05F" w:rsidR="00E311A6" w:rsidRPr="00E036BE" w:rsidRDefault="00E311A6" w:rsidP="000F003D">
      <w:pPr>
        <w:ind w:left="851"/>
        <w:rPr>
          <w:sz w:val="20"/>
        </w:rPr>
      </w:pPr>
    </w:p>
    <w:p w14:paraId="0D172EBC" w14:textId="7A594C19" w:rsidR="009B6936" w:rsidRPr="00FD5C95" w:rsidRDefault="002C5B52" w:rsidP="00FD5C95">
      <w:pPr>
        <w:pStyle w:val="Footer"/>
        <w:numPr>
          <w:ilvl w:val="0"/>
          <w:numId w:val="26"/>
        </w:numPr>
        <w:tabs>
          <w:tab w:val="clear" w:pos="4536"/>
          <w:tab w:val="clear" w:pos="9072"/>
          <w:tab w:val="left" w:pos="0"/>
          <w:tab w:val="left" w:pos="720"/>
          <w:tab w:val="left" w:pos="990"/>
          <w:tab w:val="left" w:pos="2790"/>
        </w:tabs>
        <w:spacing w:after="0"/>
        <w:rPr>
          <w:b/>
          <w:i/>
          <w:sz w:val="20"/>
        </w:rPr>
      </w:pPr>
      <w:r w:rsidRPr="00FD5C95">
        <w:rPr>
          <w:b/>
          <w:i/>
          <w:sz w:val="20"/>
        </w:rPr>
        <w:t>Research and Analysis</w:t>
      </w:r>
      <w:r w:rsidR="004E1FD7" w:rsidRPr="00FD5C95">
        <w:rPr>
          <w:b/>
          <w:i/>
          <w:sz w:val="20"/>
        </w:rPr>
        <w:t xml:space="preserve">: </w:t>
      </w:r>
    </w:p>
    <w:p w14:paraId="00FD54B5" w14:textId="5A837773" w:rsidR="005D5A00" w:rsidRPr="005D5A00" w:rsidRDefault="005D5A00" w:rsidP="005D5A00">
      <w:pPr>
        <w:pStyle w:val="ListParagraph"/>
        <w:widowControl/>
        <w:numPr>
          <w:ilvl w:val="0"/>
          <w:numId w:val="27"/>
        </w:numPr>
        <w:outlineLvl w:val="1"/>
        <w:rPr>
          <w:b/>
          <w:i/>
        </w:rPr>
      </w:pPr>
      <w:r w:rsidRPr="005D5A00">
        <w:rPr>
          <w:bCs/>
          <w:i/>
          <w:u w:val="single"/>
        </w:rPr>
        <w:t>Newspaper Opinion Commentaries (A full list of media articles can be found at</w:t>
      </w:r>
      <w:r w:rsidR="00000C73" w:rsidRPr="00000C73">
        <w:t xml:space="preserve"> </w:t>
      </w:r>
      <w:r w:rsidR="00000C73" w:rsidRPr="00000C73">
        <w:rPr>
          <w:bCs/>
          <w:i/>
          <w:u w:val="single"/>
        </w:rPr>
        <w:t>http://taraskuzio.com/media.html</w:t>
      </w:r>
      <w:r w:rsidRPr="005D5A00">
        <w:rPr>
          <w:bCs/>
          <w:i/>
          <w:u w:val="single"/>
        </w:rPr>
        <w:t>):</w:t>
      </w:r>
      <w:r w:rsidRPr="005D5A00">
        <w:rPr>
          <w:b/>
          <w:i/>
        </w:rPr>
        <w:t xml:space="preserve"> </w:t>
      </w:r>
      <w:r w:rsidRPr="005D5A00">
        <w:rPr>
          <w:bCs/>
          <w:i/>
        </w:rPr>
        <w:t>Financial Times</w:t>
      </w:r>
      <w:r w:rsidRPr="005D5A00">
        <w:rPr>
          <w:bCs/>
        </w:rPr>
        <w:t xml:space="preserve">, </w:t>
      </w:r>
      <w:r w:rsidRPr="005D5A00">
        <w:rPr>
          <w:bCs/>
          <w:i/>
        </w:rPr>
        <w:t>IPI Global Observatory</w:t>
      </w:r>
      <w:r w:rsidRPr="005D5A00">
        <w:rPr>
          <w:bCs/>
          <w:i/>
          <w:iCs/>
        </w:rPr>
        <w:t>, London School of Economics blog,</w:t>
      </w:r>
      <w:r w:rsidRPr="005D5A00">
        <w:rPr>
          <w:bCs/>
        </w:rPr>
        <w:t xml:space="preserve"> CNN.com, </w:t>
      </w:r>
      <w:r w:rsidRPr="005D5A00">
        <w:rPr>
          <w:bCs/>
          <w:i/>
          <w:iCs/>
        </w:rPr>
        <w:t>International Herald and Tribune, Christian Science Monitor, Al Jazeera, United Press International, Globe and Mail, Toronto Star, The Independent, La Presse, Die Welt, Der Standard, Moscow Times,</w:t>
      </w:r>
      <w:r w:rsidRPr="005D5A00">
        <w:rPr>
          <w:bCs/>
        </w:rPr>
        <w:t xml:space="preserve"> </w:t>
      </w:r>
      <w:r w:rsidRPr="005D5A00">
        <w:rPr>
          <w:bCs/>
          <w:i/>
        </w:rPr>
        <w:t xml:space="preserve">Business </w:t>
      </w:r>
      <w:proofErr w:type="gramStart"/>
      <w:r w:rsidRPr="005D5A00">
        <w:rPr>
          <w:bCs/>
          <w:i/>
        </w:rPr>
        <w:t>Ukraine</w:t>
      </w:r>
      <w:proofErr w:type="gramEnd"/>
      <w:r w:rsidRPr="005D5A00">
        <w:rPr>
          <w:bCs/>
        </w:rPr>
        <w:t xml:space="preserve"> and the </w:t>
      </w:r>
      <w:r w:rsidRPr="005D5A00">
        <w:rPr>
          <w:bCs/>
          <w:i/>
          <w:iCs/>
        </w:rPr>
        <w:t>Kyiv Post</w:t>
      </w:r>
      <w:r w:rsidRPr="005D5A00">
        <w:rPr>
          <w:bCs/>
        </w:rPr>
        <w:t>.</w:t>
      </w:r>
    </w:p>
    <w:p w14:paraId="584820B3" w14:textId="0F0D82AF" w:rsidR="005D5A00" w:rsidRPr="005D5A00" w:rsidRDefault="005D5A00" w:rsidP="005D5A00">
      <w:pPr>
        <w:pStyle w:val="ListParagraph"/>
        <w:widowControl/>
        <w:numPr>
          <w:ilvl w:val="0"/>
          <w:numId w:val="27"/>
        </w:numPr>
        <w:outlineLvl w:val="1"/>
        <w:rPr>
          <w:b/>
          <w:i/>
        </w:rPr>
      </w:pPr>
      <w:r w:rsidRPr="005D5A00">
        <w:rPr>
          <w:i/>
          <w:u w:val="single"/>
        </w:rPr>
        <w:t>Think Tank Publications</w:t>
      </w:r>
      <w:r>
        <w:rPr>
          <w:i/>
        </w:rPr>
        <w:t xml:space="preserve">: </w:t>
      </w:r>
      <w:r w:rsidR="00E311A6" w:rsidRPr="005D5A00">
        <w:rPr>
          <w:i/>
        </w:rPr>
        <w:t xml:space="preserve">New </w:t>
      </w:r>
      <w:proofErr w:type="spellStart"/>
      <w:r w:rsidR="00E311A6" w:rsidRPr="005D5A00">
        <w:rPr>
          <w:i/>
        </w:rPr>
        <w:t>Atlanticist</w:t>
      </w:r>
      <w:proofErr w:type="spellEnd"/>
      <w:r w:rsidR="00E311A6" w:rsidRPr="00A52DAA">
        <w:t xml:space="preserve"> </w:t>
      </w:r>
      <w:r w:rsidR="00352417">
        <w:t>(</w:t>
      </w:r>
      <w:r w:rsidR="00FE1C1A">
        <w:t>Atlantic</w:t>
      </w:r>
      <w:r w:rsidR="00352417">
        <w:t xml:space="preserve"> Council </w:t>
      </w:r>
      <w:r w:rsidR="00FE1C1A">
        <w:t>of the US</w:t>
      </w:r>
      <w:r>
        <w:t xml:space="preserve">), </w:t>
      </w:r>
      <w:r w:rsidR="00352417" w:rsidRPr="005D5A00">
        <w:rPr>
          <w:i/>
        </w:rPr>
        <w:t>Foreign Affairs</w:t>
      </w:r>
      <w:r>
        <w:t xml:space="preserve"> (Council on Foreign Relations, </w:t>
      </w:r>
      <w:r w:rsidRPr="005D5A00">
        <w:rPr>
          <w:i/>
        </w:rPr>
        <w:t>Journal of Democracy</w:t>
      </w:r>
      <w:r>
        <w:t xml:space="preserve"> (National Endowment for Democracy), </w:t>
      </w:r>
      <w:r w:rsidR="00B87294" w:rsidRPr="005D5A00">
        <w:rPr>
          <w:bCs/>
          <w:i/>
        </w:rPr>
        <w:t xml:space="preserve">Foreign Policy </w:t>
      </w:r>
      <w:r w:rsidRPr="005D5A00">
        <w:rPr>
          <w:bCs/>
        </w:rPr>
        <w:t xml:space="preserve">(Carnegie Endowment), </w:t>
      </w:r>
      <w:r w:rsidR="00B87294" w:rsidRPr="005D5A00">
        <w:rPr>
          <w:bCs/>
          <w:i/>
        </w:rPr>
        <w:t xml:space="preserve">The World Today </w:t>
      </w:r>
      <w:r w:rsidR="00B87294" w:rsidRPr="005D5A00">
        <w:rPr>
          <w:bCs/>
        </w:rPr>
        <w:t>(Royal Insti</w:t>
      </w:r>
      <w:r w:rsidRPr="005D5A00">
        <w:rPr>
          <w:bCs/>
        </w:rPr>
        <w:t xml:space="preserve">tute for International Affairs), </w:t>
      </w:r>
      <w:r>
        <w:rPr>
          <w:bCs/>
        </w:rPr>
        <w:t xml:space="preserve">and </w:t>
      </w:r>
      <w:r w:rsidR="00994D33" w:rsidRPr="005D5A00">
        <w:rPr>
          <w:bCs/>
          <w:i/>
          <w:iCs/>
        </w:rPr>
        <w:t>Elections Today</w:t>
      </w:r>
      <w:r w:rsidR="00994D33" w:rsidRPr="005D5A00">
        <w:rPr>
          <w:bCs/>
          <w:iCs/>
        </w:rPr>
        <w:t xml:space="preserve"> (International Foundation for Electoral Systems)</w:t>
      </w:r>
      <w:r>
        <w:rPr>
          <w:bCs/>
          <w:i/>
          <w:iCs/>
        </w:rPr>
        <w:t>.</w:t>
      </w:r>
    </w:p>
    <w:p w14:paraId="6F7295EF" w14:textId="1C234836" w:rsidR="00D20327" w:rsidRPr="005D5A00" w:rsidRDefault="00E311A6" w:rsidP="00532CF5">
      <w:pPr>
        <w:pStyle w:val="ListParagraph"/>
        <w:widowControl/>
        <w:numPr>
          <w:ilvl w:val="0"/>
          <w:numId w:val="27"/>
        </w:numPr>
        <w:jc w:val="both"/>
        <w:outlineLvl w:val="1"/>
        <w:rPr>
          <w:b/>
          <w:i/>
        </w:rPr>
      </w:pPr>
      <w:r w:rsidRPr="005D5A00">
        <w:rPr>
          <w:bCs/>
          <w:i/>
          <w:u w:val="single"/>
        </w:rPr>
        <w:t>Jamestown Foundation</w:t>
      </w:r>
      <w:r w:rsidR="005D5A00">
        <w:rPr>
          <w:bCs/>
        </w:rPr>
        <w:t>: a</w:t>
      </w:r>
      <w:r w:rsidR="005F774D" w:rsidRPr="005D5A00">
        <w:rPr>
          <w:bCs/>
        </w:rPr>
        <w:t xml:space="preserve"> full list of my articles </w:t>
      </w:r>
      <w:r w:rsidR="005D5A00">
        <w:rPr>
          <w:bCs/>
        </w:rPr>
        <w:t xml:space="preserve">in </w:t>
      </w:r>
      <w:r w:rsidR="005D5A00" w:rsidRPr="005D5A00">
        <w:rPr>
          <w:bCs/>
          <w:i/>
        </w:rPr>
        <w:t>Eurasia Daily Monitor</w:t>
      </w:r>
      <w:r w:rsidR="005D5A00">
        <w:rPr>
          <w:bCs/>
        </w:rPr>
        <w:t xml:space="preserve">. </w:t>
      </w:r>
      <w:r w:rsidR="005F774D" w:rsidRPr="005D5A00">
        <w:rPr>
          <w:bCs/>
        </w:rPr>
        <w:t xml:space="preserve">can be found at </w:t>
      </w:r>
      <w:hyperlink r:id="rId11" w:history="1">
        <w:r w:rsidRPr="005D5A00">
          <w:rPr>
            <w:rStyle w:val="Hyperlink"/>
            <w:bCs/>
          </w:rPr>
          <w:t>http://www.jamestown.org/articles-by-author/?no_cache=1&amp;tx_cablanttnewsstaffrelation_pi1[author]=126</w:t>
        </w:r>
      </w:hyperlink>
      <w:r w:rsidRPr="005D5A00">
        <w:rPr>
          <w:bCs/>
        </w:rPr>
        <w:t>)</w:t>
      </w:r>
    </w:p>
    <w:p w14:paraId="685E7A8E" w14:textId="77777777" w:rsidR="005D5A00" w:rsidRPr="005D5A00" w:rsidRDefault="005D5A00" w:rsidP="005840AA">
      <w:pPr>
        <w:pStyle w:val="ListParagraph"/>
        <w:numPr>
          <w:ilvl w:val="0"/>
          <w:numId w:val="27"/>
        </w:numPr>
      </w:pPr>
      <w:r w:rsidRPr="005D5A00">
        <w:rPr>
          <w:i/>
          <w:u w:val="single"/>
        </w:rPr>
        <w:t>Yearbooks</w:t>
      </w:r>
      <w:r>
        <w:rPr>
          <w:i/>
        </w:rPr>
        <w:t xml:space="preserve">: </w:t>
      </w:r>
    </w:p>
    <w:p w14:paraId="38948798" w14:textId="0B90845D" w:rsidR="00BF2231" w:rsidRDefault="00352417" w:rsidP="005D5A00">
      <w:pPr>
        <w:pStyle w:val="ListParagraph"/>
        <w:numPr>
          <w:ilvl w:val="0"/>
          <w:numId w:val="32"/>
        </w:numPr>
      </w:pPr>
      <w:r w:rsidRPr="00B46B7C">
        <w:rPr>
          <w:i/>
        </w:rPr>
        <w:t xml:space="preserve">Eastern Europe and the Commonwealth of Independent States </w:t>
      </w:r>
      <w:r w:rsidRPr="00BF2231">
        <w:t>(</w:t>
      </w:r>
      <w:r w:rsidRPr="00B46B7C">
        <w:t>Europa Publications</w:t>
      </w:r>
      <w:r w:rsidR="00BF2231">
        <w:t xml:space="preserve"> yearbook</w:t>
      </w:r>
      <w:r w:rsidRPr="00B46B7C">
        <w:t>)</w:t>
      </w:r>
      <w:r w:rsidR="00BF2231">
        <w:t>.</w:t>
      </w:r>
    </w:p>
    <w:p w14:paraId="1AEF87E0" w14:textId="4D62FD9B" w:rsidR="00BF2231" w:rsidRDefault="00352417" w:rsidP="005D5A00">
      <w:pPr>
        <w:pStyle w:val="ListParagraph"/>
        <w:numPr>
          <w:ilvl w:val="0"/>
          <w:numId w:val="32"/>
        </w:numPr>
      </w:pPr>
      <w:r w:rsidRPr="00B46B7C">
        <w:rPr>
          <w:i/>
          <w:iCs/>
        </w:rPr>
        <w:t>Nations in Transit. Civil Society, Democracy and Markets in East Central Europe and the Newly Independent States</w:t>
      </w:r>
      <w:r w:rsidR="00BF2231">
        <w:t xml:space="preserve"> (Freedom House yearbook).</w:t>
      </w:r>
    </w:p>
    <w:p w14:paraId="491C6D3B" w14:textId="699A3CFD" w:rsidR="00352417" w:rsidRPr="005840AA" w:rsidRDefault="00352417" w:rsidP="005D5A00">
      <w:pPr>
        <w:pStyle w:val="ListParagraph"/>
        <w:numPr>
          <w:ilvl w:val="0"/>
          <w:numId w:val="32"/>
        </w:numPr>
      </w:pPr>
      <w:r w:rsidRPr="00B46B7C">
        <w:rPr>
          <w:i/>
          <w:iCs/>
        </w:rPr>
        <w:lastRenderedPageBreak/>
        <w:t>Sentinel Security Assessments</w:t>
      </w:r>
      <w:r w:rsidRPr="00B46B7C">
        <w:t xml:space="preserve"> (Jane’s Information Group</w:t>
      </w:r>
      <w:r w:rsidR="00BF2231">
        <w:t xml:space="preserve"> yearbook</w:t>
      </w:r>
      <w:r w:rsidRPr="00B46B7C">
        <w:t>).</w:t>
      </w:r>
    </w:p>
    <w:p w14:paraId="3F76A76D" w14:textId="77777777" w:rsidR="00BF60F1" w:rsidRPr="00BF60F1" w:rsidRDefault="00BF60F1" w:rsidP="00BF60F1">
      <w:pPr>
        <w:pStyle w:val="ListParagraph"/>
        <w:widowControl/>
        <w:ind w:left="678"/>
        <w:outlineLvl w:val="1"/>
        <w:rPr>
          <w:b/>
          <w:i/>
        </w:rPr>
      </w:pPr>
    </w:p>
    <w:p w14:paraId="643C42B8" w14:textId="41DD08B3" w:rsidR="00BF60F1" w:rsidRPr="00BF60F1" w:rsidRDefault="00BF60F1" w:rsidP="00BF60F1">
      <w:pPr>
        <w:spacing w:beforeLines="1" w:before="2" w:afterLines="1" w:after="2" w:line="360" w:lineRule="auto"/>
        <w:ind w:left="360"/>
        <w:outlineLvl w:val="1"/>
        <w:rPr>
          <w:sz w:val="20"/>
        </w:rPr>
      </w:pPr>
    </w:p>
    <w:p w14:paraId="0AAB7C79" w14:textId="5707918E" w:rsidR="00BF60F1" w:rsidRPr="00BF60F1" w:rsidRDefault="00BF60F1" w:rsidP="00BF60F1">
      <w:pPr>
        <w:spacing w:beforeLines="1" w:before="2" w:afterLines="1" w:after="2" w:line="360" w:lineRule="auto"/>
        <w:ind w:left="360"/>
        <w:outlineLvl w:val="1"/>
        <w:rPr>
          <w:sz w:val="20"/>
        </w:rPr>
      </w:pPr>
    </w:p>
    <w:p w14:paraId="082D905A" w14:textId="77777777" w:rsidR="00BF60F1" w:rsidRPr="00BF60F1" w:rsidRDefault="00BF60F1" w:rsidP="00BF60F1">
      <w:pPr>
        <w:spacing w:beforeLines="1" w:before="2" w:afterLines="1" w:after="2" w:line="360" w:lineRule="auto"/>
        <w:ind w:left="360"/>
        <w:outlineLvl w:val="1"/>
      </w:pPr>
    </w:p>
    <w:p w14:paraId="3CC246C6" w14:textId="1158A019" w:rsidR="000A2F9B" w:rsidRPr="00B46B7C" w:rsidRDefault="000A2F9B" w:rsidP="00A52DAA">
      <w:pPr>
        <w:ind w:left="851" w:hanging="284"/>
        <w:rPr>
          <w:sz w:val="22"/>
        </w:rPr>
      </w:pPr>
      <w:r w:rsidRPr="00B46B7C">
        <w:rPr>
          <w:sz w:val="22"/>
        </w:rPr>
        <w:br w:type="page"/>
      </w:r>
    </w:p>
    <w:p w14:paraId="10029901" w14:textId="77777777" w:rsidR="00E61493" w:rsidRPr="00B46B7C" w:rsidRDefault="00E61493" w:rsidP="002A637B">
      <w:pPr>
        <w:ind w:left="720" w:hanging="360"/>
        <w:rPr>
          <w:sz w:val="20"/>
        </w:rPr>
      </w:pPr>
    </w:p>
    <w:sectPr w:rsidR="00E61493" w:rsidRPr="00B46B7C" w:rsidSect="0057670D">
      <w:headerReference w:type="even" r:id="rId12"/>
      <w:headerReference w:type="default" r:id="rId13"/>
      <w:footerReference w:type="even" r:id="rId14"/>
      <w:footerReference w:type="default" r:id="rId15"/>
      <w:headerReference w:type="first" r:id="rId16"/>
      <w:pgSz w:w="11906" w:h="16838"/>
      <w:pgMar w:top="1276"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2C9E9" w14:textId="77777777" w:rsidR="00D06AEF" w:rsidRDefault="00D06AEF">
      <w:r>
        <w:separator/>
      </w:r>
    </w:p>
  </w:endnote>
  <w:endnote w:type="continuationSeparator" w:id="0">
    <w:p w14:paraId="143D4394" w14:textId="77777777" w:rsidR="00D06AEF" w:rsidRDefault="00D06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Univers Condensed">
    <w:panose1 w:val="020B0506020202050204"/>
    <w:charset w:val="00"/>
    <w:family w:val="swiss"/>
    <w:pitch w:val="variable"/>
    <w:sig w:usb0="80000287" w:usb1="00000000" w:usb2="00000000" w:usb3="00000000" w:csb0="0000000F" w:csb1="00000000"/>
  </w:font>
  <w:font w:name="Times">
    <w:altName w:val="﷽﷽﷽﷽﷽﷽﷽﷽ĝ義"/>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F289" w14:textId="77777777" w:rsidR="006436BD" w:rsidRDefault="00643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9D5CD8" w14:textId="77777777" w:rsidR="006436BD" w:rsidRDefault="006436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1916" w14:textId="77777777" w:rsidR="006436BD" w:rsidRDefault="006436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10022" w14:textId="77777777" w:rsidR="00D06AEF" w:rsidRDefault="00D06AEF">
      <w:r>
        <w:separator/>
      </w:r>
    </w:p>
  </w:footnote>
  <w:footnote w:type="continuationSeparator" w:id="0">
    <w:p w14:paraId="031F0C3C" w14:textId="77777777" w:rsidR="00D06AEF" w:rsidRDefault="00D06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F9A41" w14:textId="77777777" w:rsidR="006436BD" w:rsidRDefault="00643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1D5EE4" w14:textId="77777777" w:rsidR="006436BD" w:rsidRDefault="006436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12B0E" w14:textId="77777777" w:rsidR="006436BD" w:rsidRDefault="00643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2CF5">
      <w:rPr>
        <w:rStyle w:val="PageNumber"/>
        <w:noProof/>
      </w:rPr>
      <w:t>8</w:t>
    </w:r>
    <w:r>
      <w:rPr>
        <w:rStyle w:val="PageNumber"/>
      </w:rPr>
      <w:fldChar w:fldCharType="end"/>
    </w:r>
  </w:p>
  <w:p w14:paraId="476D97B2" w14:textId="26119957" w:rsidR="006436BD" w:rsidRPr="00966F6F" w:rsidRDefault="006436BD" w:rsidP="0045226B">
    <w:pPr>
      <w:pStyle w:val="Header"/>
      <w:rPr>
        <w:sz w:val="20"/>
      </w:rPr>
    </w:pPr>
    <w:proofErr w:type="spellStart"/>
    <w:r w:rsidRPr="00966F6F">
      <w:rPr>
        <w:sz w:val="20"/>
      </w:rPr>
      <w:t>Taras</w:t>
    </w:r>
    <w:proofErr w:type="spellEnd"/>
    <w:r w:rsidRPr="00966F6F">
      <w:rPr>
        <w:sz w:val="20"/>
      </w:rPr>
      <w:t xml:space="preserve"> </w:t>
    </w:r>
    <w:proofErr w:type="spellStart"/>
    <w:r w:rsidRPr="00966F6F">
      <w:rPr>
        <w:sz w:val="20"/>
      </w:rPr>
      <w:t>Kuzio</w:t>
    </w:r>
    <w:proofErr w:type="spellEnd"/>
    <w:r w:rsidRPr="00966F6F">
      <w:rPr>
        <w:sz w:val="20"/>
      </w:rPr>
      <w:t>/ CV</w:t>
    </w:r>
    <w:r w:rsidR="00167EA6">
      <w:rPr>
        <w:sz w:val="20"/>
      </w:rPr>
      <w:t xml:space="preserve"> Consultancy</w:t>
    </w:r>
    <w:r>
      <w:rPr>
        <w:sz w:val="20"/>
      </w:rPr>
      <w:t>/</w:t>
    </w:r>
    <w:r w:rsidR="00AC4C5B">
      <w:rPr>
        <w:sz w:val="20"/>
      </w:rPr>
      <w:t>May</w:t>
    </w:r>
    <w:r>
      <w:rPr>
        <w:sz w:val="20"/>
      </w:rPr>
      <w:t xml:space="preserve"> </w:t>
    </w:r>
    <w:r w:rsidR="007627D9">
      <w:rPr>
        <w:sz w:val="20"/>
      </w:rPr>
      <w:t>202</w:t>
    </w:r>
    <w:r w:rsidR="00167EA6">
      <w:rPr>
        <w:sz w:val="20"/>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89C22" w14:textId="77777777" w:rsidR="006436BD" w:rsidRDefault="006436BD">
    <w:pPr>
      <w:pStyle w:val="Header"/>
      <w:jc w:val="right"/>
    </w:pPr>
    <w:r>
      <w:t>Taras Kuzio/</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Achievement"/>
      <w:lvlText w:val="*"/>
      <w:lvlJc w:val="left"/>
    </w:lvl>
  </w:abstractNum>
  <w:abstractNum w:abstractNumId="1" w15:restartNumberingAfterBreak="0">
    <w:nsid w:val="00000003"/>
    <w:multiLevelType w:val="singleLevel"/>
    <w:tmpl w:val="08090001"/>
    <w:lvl w:ilvl="0">
      <w:start w:val="1"/>
      <w:numFmt w:val="bullet"/>
      <w:lvlText w:val=""/>
      <w:lvlJc w:val="left"/>
      <w:pPr>
        <w:ind w:left="360" w:hanging="360"/>
      </w:pPr>
      <w:rPr>
        <w:rFonts w:ascii="Symbol" w:hAnsi="Symbol" w:hint="default"/>
        <w:sz w:val="22"/>
      </w:rPr>
    </w:lvl>
  </w:abstractNum>
  <w:abstractNum w:abstractNumId="2" w15:restartNumberingAfterBreak="0">
    <w:nsid w:val="00000012"/>
    <w:multiLevelType w:val="singleLevel"/>
    <w:tmpl w:val="00000000"/>
    <w:lvl w:ilvl="0">
      <w:start w:val="1"/>
      <w:numFmt w:val="bullet"/>
      <w:lvlText w:val=""/>
      <w:lvlJc w:val="left"/>
      <w:pPr>
        <w:tabs>
          <w:tab w:val="num" w:pos="360"/>
        </w:tabs>
        <w:ind w:left="360" w:hanging="360"/>
      </w:pPr>
      <w:rPr>
        <w:rFonts w:ascii="Wingdings" w:hAnsi="Wingdings" w:hint="default"/>
        <w:sz w:val="22"/>
      </w:rPr>
    </w:lvl>
  </w:abstractNum>
  <w:abstractNum w:abstractNumId="3" w15:restartNumberingAfterBreak="0">
    <w:nsid w:val="087A60B5"/>
    <w:multiLevelType w:val="hybridMultilevel"/>
    <w:tmpl w:val="19E607E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D11E9"/>
    <w:multiLevelType w:val="hybridMultilevel"/>
    <w:tmpl w:val="B2AAA31E"/>
    <w:lvl w:ilvl="0" w:tplc="067E55EC">
      <w:start w:val="1"/>
      <w:numFmt w:val="bullet"/>
      <w:lvlText w:val=""/>
      <w:lvlJc w:val="left"/>
      <w:pPr>
        <w:tabs>
          <w:tab w:val="num" w:pos="720"/>
        </w:tabs>
        <w:ind w:left="720" w:hanging="360"/>
      </w:pPr>
      <w:rPr>
        <w:rFonts w:ascii="Symbol" w:hAnsi="Symbol" w:hint="default"/>
      </w:rPr>
    </w:lvl>
    <w:lvl w:ilvl="1" w:tplc="BC62B2E2" w:tentative="1">
      <w:start w:val="1"/>
      <w:numFmt w:val="bullet"/>
      <w:lvlText w:val="o"/>
      <w:lvlJc w:val="left"/>
      <w:pPr>
        <w:tabs>
          <w:tab w:val="num" w:pos="1440"/>
        </w:tabs>
        <w:ind w:left="1440" w:hanging="360"/>
      </w:pPr>
      <w:rPr>
        <w:rFonts w:ascii="Courier New" w:hAnsi="Courier New" w:hint="default"/>
      </w:rPr>
    </w:lvl>
    <w:lvl w:ilvl="2" w:tplc="15049CD8" w:tentative="1">
      <w:start w:val="1"/>
      <w:numFmt w:val="bullet"/>
      <w:lvlText w:val=""/>
      <w:lvlJc w:val="left"/>
      <w:pPr>
        <w:tabs>
          <w:tab w:val="num" w:pos="2160"/>
        </w:tabs>
        <w:ind w:left="2160" w:hanging="360"/>
      </w:pPr>
      <w:rPr>
        <w:rFonts w:ascii="Wingdings" w:hAnsi="Wingdings" w:hint="default"/>
      </w:rPr>
    </w:lvl>
    <w:lvl w:ilvl="3" w:tplc="9F0C0460" w:tentative="1">
      <w:start w:val="1"/>
      <w:numFmt w:val="bullet"/>
      <w:lvlText w:val=""/>
      <w:lvlJc w:val="left"/>
      <w:pPr>
        <w:tabs>
          <w:tab w:val="num" w:pos="2880"/>
        </w:tabs>
        <w:ind w:left="2880" w:hanging="360"/>
      </w:pPr>
      <w:rPr>
        <w:rFonts w:ascii="Symbol" w:hAnsi="Symbol" w:hint="default"/>
      </w:rPr>
    </w:lvl>
    <w:lvl w:ilvl="4" w:tplc="28B034FE" w:tentative="1">
      <w:start w:val="1"/>
      <w:numFmt w:val="bullet"/>
      <w:lvlText w:val="o"/>
      <w:lvlJc w:val="left"/>
      <w:pPr>
        <w:tabs>
          <w:tab w:val="num" w:pos="3600"/>
        </w:tabs>
        <w:ind w:left="3600" w:hanging="360"/>
      </w:pPr>
      <w:rPr>
        <w:rFonts w:ascii="Courier New" w:hAnsi="Courier New" w:hint="default"/>
      </w:rPr>
    </w:lvl>
    <w:lvl w:ilvl="5" w:tplc="467680BC" w:tentative="1">
      <w:start w:val="1"/>
      <w:numFmt w:val="bullet"/>
      <w:lvlText w:val=""/>
      <w:lvlJc w:val="left"/>
      <w:pPr>
        <w:tabs>
          <w:tab w:val="num" w:pos="4320"/>
        </w:tabs>
        <w:ind w:left="4320" w:hanging="360"/>
      </w:pPr>
      <w:rPr>
        <w:rFonts w:ascii="Wingdings" w:hAnsi="Wingdings" w:hint="default"/>
      </w:rPr>
    </w:lvl>
    <w:lvl w:ilvl="6" w:tplc="4C468730" w:tentative="1">
      <w:start w:val="1"/>
      <w:numFmt w:val="bullet"/>
      <w:lvlText w:val=""/>
      <w:lvlJc w:val="left"/>
      <w:pPr>
        <w:tabs>
          <w:tab w:val="num" w:pos="5040"/>
        </w:tabs>
        <w:ind w:left="5040" w:hanging="360"/>
      </w:pPr>
      <w:rPr>
        <w:rFonts w:ascii="Symbol" w:hAnsi="Symbol" w:hint="default"/>
      </w:rPr>
    </w:lvl>
    <w:lvl w:ilvl="7" w:tplc="CC768540" w:tentative="1">
      <w:start w:val="1"/>
      <w:numFmt w:val="bullet"/>
      <w:lvlText w:val="o"/>
      <w:lvlJc w:val="left"/>
      <w:pPr>
        <w:tabs>
          <w:tab w:val="num" w:pos="5760"/>
        </w:tabs>
        <w:ind w:left="5760" w:hanging="360"/>
      </w:pPr>
      <w:rPr>
        <w:rFonts w:ascii="Courier New" w:hAnsi="Courier New" w:hint="default"/>
      </w:rPr>
    </w:lvl>
    <w:lvl w:ilvl="8" w:tplc="5298019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B4B75"/>
    <w:multiLevelType w:val="hybridMultilevel"/>
    <w:tmpl w:val="F6F22AC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C2577E3"/>
    <w:multiLevelType w:val="hybridMultilevel"/>
    <w:tmpl w:val="FE162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DC77E8"/>
    <w:multiLevelType w:val="hybridMultilevel"/>
    <w:tmpl w:val="AAEA60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F17FBA"/>
    <w:multiLevelType w:val="hybridMultilevel"/>
    <w:tmpl w:val="E970141A"/>
    <w:lvl w:ilvl="0" w:tplc="08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29B536EA"/>
    <w:multiLevelType w:val="hybridMultilevel"/>
    <w:tmpl w:val="D19E2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CA6B7B"/>
    <w:multiLevelType w:val="hybridMultilevel"/>
    <w:tmpl w:val="25266542"/>
    <w:lvl w:ilvl="0" w:tplc="04090005">
      <w:start w:val="1"/>
      <w:numFmt w:val="bullet"/>
      <w:lvlText w:val=""/>
      <w:lvlJc w:val="left"/>
      <w:pPr>
        <w:ind w:left="1776" w:hanging="360"/>
      </w:pPr>
      <w:rPr>
        <w:rFonts w:ascii="Wingdings" w:hAnsi="Wingdings" w:hint="default"/>
      </w:rPr>
    </w:lvl>
    <w:lvl w:ilvl="1" w:tplc="04090003" w:tentative="1">
      <w:start w:val="1"/>
      <w:numFmt w:val="bullet"/>
      <w:lvlText w:val="o"/>
      <w:lvlJc w:val="left"/>
      <w:pPr>
        <w:ind w:left="4272" w:hanging="360"/>
      </w:pPr>
      <w:rPr>
        <w:rFonts w:ascii="Courier New" w:hAnsi="Courier New" w:cs="Courier New" w:hint="default"/>
      </w:rPr>
    </w:lvl>
    <w:lvl w:ilvl="2" w:tplc="04090005" w:tentative="1">
      <w:start w:val="1"/>
      <w:numFmt w:val="bullet"/>
      <w:lvlText w:val=""/>
      <w:lvlJc w:val="left"/>
      <w:pPr>
        <w:ind w:left="4992" w:hanging="360"/>
      </w:pPr>
      <w:rPr>
        <w:rFonts w:ascii="Wingdings" w:hAnsi="Wingdings" w:hint="default"/>
      </w:rPr>
    </w:lvl>
    <w:lvl w:ilvl="3" w:tplc="04090001" w:tentative="1">
      <w:start w:val="1"/>
      <w:numFmt w:val="bullet"/>
      <w:lvlText w:val=""/>
      <w:lvlJc w:val="left"/>
      <w:pPr>
        <w:ind w:left="5712" w:hanging="360"/>
      </w:pPr>
      <w:rPr>
        <w:rFonts w:ascii="Symbol" w:hAnsi="Symbol" w:hint="default"/>
      </w:rPr>
    </w:lvl>
    <w:lvl w:ilvl="4" w:tplc="04090003" w:tentative="1">
      <w:start w:val="1"/>
      <w:numFmt w:val="bullet"/>
      <w:lvlText w:val="o"/>
      <w:lvlJc w:val="left"/>
      <w:pPr>
        <w:ind w:left="6432" w:hanging="360"/>
      </w:pPr>
      <w:rPr>
        <w:rFonts w:ascii="Courier New" w:hAnsi="Courier New" w:cs="Courier New" w:hint="default"/>
      </w:rPr>
    </w:lvl>
    <w:lvl w:ilvl="5" w:tplc="04090005" w:tentative="1">
      <w:start w:val="1"/>
      <w:numFmt w:val="bullet"/>
      <w:lvlText w:val=""/>
      <w:lvlJc w:val="left"/>
      <w:pPr>
        <w:ind w:left="7152" w:hanging="360"/>
      </w:pPr>
      <w:rPr>
        <w:rFonts w:ascii="Wingdings" w:hAnsi="Wingdings" w:hint="default"/>
      </w:rPr>
    </w:lvl>
    <w:lvl w:ilvl="6" w:tplc="04090001" w:tentative="1">
      <w:start w:val="1"/>
      <w:numFmt w:val="bullet"/>
      <w:lvlText w:val=""/>
      <w:lvlJc w:val="left"/>
      <w:pPr>
        <w:ind w:left="7872" w:hanging="360"/>
      </w:pPr>
      <w:rPr>
        <w:rFonts w:ascii="Symbol" w:hAnsi="Symbol" w:hint="default"/>
      </w:rPr>
    </w:lvl>
    <w:lvl w:ilvl="7" w:tplc="04090003" w:tentative="1">
      <w:start w:val="1"/>
      <w:numFmt w:val="bullet"/>
      <w:lvlText w:val="o"/>
      <w:lvlJc w:val="left"/>
      <w:pPr>
        <w:ind w:left="8592" w:hanging="360"/>
      </w:pPr>
      <w:rPr>
        <w:rFonts w:ascii="Courier New" w:hAnsi="Courier New" w:cs="Courier New" w:hint="default"/>
      </w:rPr>
    </w:lvl>
    <w:lvl w:ilvl="8" w:tplc="04090005" w:tentative="1">
      <w:start w:val="1"/>
      <w:numFmt w:val="bullet"/>
      <w:lvlText w:val=""/>
      <w:lvlJc w:val="left"/>
      <w:pPr>
        <w:ind w:left="9312" w:hanging="360"/>
      </w:pPr>
      <w:rPr>
        <w:rFonts w:ascii="Wingdings" w:hAnsi="Wingdings" w:hint="default"/>
      </w:rPr>
    </w:lvl>
  </w:abstractNum>
  <w:abstractNum w:abstractNumId="11" w15:restartNumberingAfterBreak="0">
    <w:nsid w:val="2A460741"/>
    <w:multiLevelType w:val="hybridMultilevel"/>
    <w:tmpl w:val="FFBEA74E"/>
    <w:lvl w:ilvl="0" w:tplc="108E6C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5D731A"/>
    <w:multiLevelType w:val="hybridMultilevel"/>
    <w:tmpl w:val="B7CA40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A5F2B52"/>
    <w:multiLevelType w:val="hybridMultilevel"/>
    <w:tmpl w:val="4538D02C"/>
    <w:lvl w:ilvl="0" w:tplc="08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323726A9"/>
    <w:multiLevelType w:val="hybridMultilevel"/>
    <w:tmpl w:val="1034D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CB53139"/>
    <w:multiLevelType w:val="hybridMultilevel"/>
    <w:tmpl w:val="32484B14"/>
    <w:lvl w:ilvl="0" w:tplc="6142915C">
      <w:start w:val="1"/>
      <w:numFmt w:val="decimal"/>
      <w:lvlText w:val="%1."/>
      <w:lvlJc w:val="left"/>
      <w:pPr>
        <w:tabs>
          <w:tab w:val="num" w:pos="720"/>
        </w:tabs>
        <w:ind w:left="720" w:hanging="360"/>
      </w:pPr>
    </w:lvl>
    <w:lvl w:ilvl="1" w:tplc="0922C1D2" w:tentative="1">
      <w:start w:val="1"/>
      <w:numFmt w:val="lowerLetter"/>
      <w:lvlText w:val="%2."/>
      <w:lvlJc w:val="left"/>
      <w:pPr>
        <w:tabs>
          <w:tab w:val="num" w:pos="1440"/>
        </w:tabs>
        <w:ind w:left="1440" w:hanging="360"/>
      </w:pPr>
    </w:lvl>
    <w:lvl w:ilvl="2" w:tplc="2B00F612" w:tentative="1">
      <w:start w:val="1"/>
      <w:numFmt w:val="lowerRoman"/>
      <w:lvlText w:val="%3."/>
      <w:lvlJc w:val="right"/>
      <w:pPr>
        <w:tabs>
          <w:tab w:val="num" w:pos="2160"/>
        </w:tabs>
        <w:ind w:left="2160" w:hanging="180"/>
      </w:pPr>
    </w:lvl>
    <w:lvl w:ilvl="3" w:tplc="BAE67CD2" w:tentative="1">
      <w:start w:val="1"/>
      <w:numFmt w:val="decimal"/>
      <w:lvlText w:val="%4."/>
      <w:lvlJc w:val="left"/>
      <w:pPr>
        <w:tabs>
          <w:tab w:val="num" w:pos="2880"/>
        </w:tabs>
        <w:ind w:left="2880" w:hanging="360"/>
      </w:pPr>
    </w:lvl>
    <w:lvl w:ilvl="4" w:tplc="F9C47364" w:tentative="1">
      <w:start w:val="1"/>
      <w:numFmt w:val="lowerLetter"/>
      <w:lvlText w:val="%5."/>
      <w:lvlJc w:val="left"/>
      <w:pPr>
        <w:tabs>
          <w:tab w:val="num" w:pos="3600"/>
        </w:tabs>
        <w:ind w:left="3600" w:hanging="360"/>
      </w:pPr>
    </w:lvl>
    <w:lvl w:ilvl="5" w:tplc="2772C08A" w:tentative="1">
      <w:start w:val="1"/>
      <w:numFmt w:val="lowerRoman"/>
      <w:lvlText w:val="%6."/>
      <w:lvlJc w:val="right"/>
      <w:pPr>
        <w:tabs>
          <w:tab w:val="num" w:pos="4320"/>
        </w:tabs>
        <w:ind w:left="4320" w:hanging="180"/>
      </w:pPr>
    </w:lvl>
    <w:lvl w:ilvl="6" w:tplc="F77AC43E" w:tentative="1">
      <w:start w:val="1"/>
      <w:numFmt w:val="decimal"/>
      <w:lvlText w:val="%7."/>
      <w:lvlJc w:val="left"/>
      <w:pPr>
        <w:tabs>
          <w:tab w:val="num" w:pos="5040"/>
        </w:tabs>
        <w:ind w:left="5040" w:hanging="360"/>
      </w:pPr>
    </w:lvl>
    <w:lvl w:ilvl="7" w:tplc="021AEB64" w:tentative="1">
      <w:start w:val="1"/>
      <w:numFmt w:val="lowerLetter"/>
      <w:lvlText w:val="%8."/>
      <w:lvlJc w:val="left"/>
      <w:pPr>
        <w:tabs>
          <w:tab w:val="num" w:pos="5760"/>
        </w:tabs>
        <w:ind w:left="5760" w:hanging="360"/>
      </w:pPr>
    </w:lvl>
    <w:lvl w:ilvl="8" w:tplc="D87470B0" w:tentative="1">
      <w:start w:val="1"/>
      <w:numFmt w:val="lowerRoman"/>
      <w:lvlText w:val="%9."/>
      <w:lvlJc w:val="right"/>
      <w:pPr>
        <w:tabs>
          <w:tab w:val="num" w:pos="6480"/>
        </w:tabs>
        <w:ind w:left="6480" w:hanging="180"/>
      </w:pPr>
    </w:lvl>
  </w:abstractNum>
  <w:abstractNum w:abstractNumId="16" w15:restartNumberingAfterBreak="0">
    <w:nsid w:val="3E34010D"/>
    <w:multiLevelType w:val="hybridMultilevel"/>
    <w:tmpl w:val="4F4ED3A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EA7200"/>
    <w:multiLevelType w:val="hybridMultilevel"/>
    <w:tmpl w:val="65F4C04C"/>
    <w:lvl w:ilvl="0" w:tplc="C08A00C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E84C90"/>
    <w:multiLevelType w:val="hybridMultilevel"/>
    <w:tmpl w:val="EFBCA2F4"/>
    <w:lvl w:ilvl="0" w:tplc="0409000B">
      <w:start w:val="1"/>
      <w:numFmt w:val="bullet"/>
      <w:lvlText w:val=""/>
      <w:lvlJc w:val="left"/>
      <w:pPr>
        <w:ind w:left="2136" w:hanging="360"/>
      </w:pPr>
      <w:rPr>
        <w:rFonts w:ascii="Wingdings" w:hAnsi="Wingdings"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9" w15:restartNumberingAfterBreak="0">
    <w:nsid w:val="4A1008F0"/>
    <w:multiLevelType w:val="hybridMultilevel"/>
    <w:tmpl w:val="04B037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098194D"/>
    <w:multiLevelType w:val="hybridMultilevel"/>
    <w:tmpl w:val="B45A8B7A"/>
    <w:lvl w:ilvl="0" w:tplc="782E0D18">
      <w:start w:val="1"/>
      <w:numFmt w:val="bullet"/>
      <w:lvlText w:val=""/>
      <w:lvlJc w:val="left"/>
      <w:pPr>
        <w:tabs>
          <w:tab w:val="num" w:pos="720"/>
        </w:tabs>
        <w:ind w:left="720" w:hanging="360"/>
      </w:pPr>
      <w:rPr>
        <w:rFonts w:ascii="Wingdings" w:hAnsi="Wingdings" w:hint="default"/>
      </w:rPr>
    </w:lvl>
    <w:lvl w:ilvl="1" w:tplc="AD0072CC" w:tentative="1">
      <w:start w:val="1"/>
      <w:numFmt w:val="bullet"/>
      <w:lvlText w:val="o"/>
      <w:lvlJc w:val="left"/>
      <w:pPr>
        <w:tabs>
          <w:tab w:val="num" w:pos="1440"/>
        </w:tabs>
        <w:ind w:left="1440" w:hanging="360"/>
      </w:pPr>
      <w:rPr>
        <w:rFonts w:ascii="Courier New" w:hAnsi="Courier New" w:hint="default"/>
      </w:rPr>
    </w:lvl>
    <w:lvl w:ilvl="2" w:tplc="60E241D0" w:tentative="1">
      <w:start w:val="1"/>
      <w:numFmt w:val="bullet"/>
      <w:lvlText w:val=""/>
      <w:lvlJc w:val="left"/>
      <w:pPr>
        <w:tabs>
          <w:tab w:val="num" w:pos="2160"/>
        </w:tabs>
        <w:ind w:left="2160" w:hanging="360"/>
      </w:pPr>
      <w:rPr>
        <w:rFonts w:ascii="Wingdings" w:hAnsi="Wingdings" w:hint="default"/>
      </w:rPr>
    </w:lvl>
    <w:lvl w:ilvl="3" w:tplc="39CE0CAE" w:tentative="1">
      <w:start w:val="1"/>
      <w:numFmt w:val="bullet"/>
      <w:lvlText w:val=""/>
      <w:lvlJc w:val="left"/>
      <w:pPr>
        <w:tabs>
          <w:tab w:val="num" w:pos="2880"/>
        </w:tabs>
        <w:ind w:left="2880" w:hanging="360"/>
      </w:pPr>
      <w:rPr>
        <w:rFonts w:ascii="Symbol" w:hAnsi="Symbol" w:hint="default"/>
      </w:rPr>
    </w:lvl>
    <w:lvl w:ilvl="4" w:tplc="AB36A0AA" w:tentative="1">
      <w:start w:val="1"/>
      <w:numFmt w:val="bullet"/>
      <w:lvlText w:val="o"/>
      <w:lvlJc w:val="left"/>
      <w:pPr>
        <w:tabs>
          <w:tab w:val="num" w:pos="3600"/>
        </w:tabs>
        <w:ind w:left="3600" w:hanging="360"/>
      </w:pPr>
      <w:rPr>
        <w:rFonts w:ascii="Courier New" w:hAnsi="Courier New" w:hint="default"/>
      </w:rPr>
    </w:lvl>
    <w:lvl w:ilvl="5" w:tplc="0E9A6E20" w:tentative="1">
      <w:start w:val="1"/>
      <w:numFmt w:val="bullet"/>
      <w:lvlText w:val=""/>
      <w:lvlJc w:val="left"/>
      <w:pPr>
        <w:tabs>
          <w:tab w:val="num" w:pos="4320"/>
        </w:tabs>
        <w:ind w:left="4320" w:hanging="360"/>
      </w:pPr>
      <w:rPr>
        <w:rFonts w:ascii="Wingdings" w:hAnsi="Wingdings" w:hint="default"/>
      </w:rPr>
    </w:lvl>
    <w:lvl w:ilvl="6" w:tplc="4A68CB5C" w:tentative="1">
      <w:start w:val="1"/>
      <w:numFmt w:val="bullet"/>
      <w:lvlText w:val=""/>
      <w:lvlJc w:val="left"/>
      <w:pPr>
        <w:tabs>
          <w:tab w:val="num" w:pos="5040"/>
        </w:tabs>
        <w:ind w:left="5040" w:hanging="360"/>
      </w:pPr>
      <w:rPr>
        <w:rFonts w:ascii="Symbol" w:hAnsi="Symbol" w:hint="default"/>
      </w:rPr>
    </w:lvl>
    <w:lvl w:ilvl="7" w:tplc="441A204C" w:tentative="1">
      <w:start w:val="1"/>
      <w:numFmt w:val="bullet"/>
      <w:lvlText w:val="o"/>
      <w:lvlJc w:val="left"/>
      <w:pPr>
        <w:tabs>
          <w:tab w:val="num" w:pos="5760"/>
        </w:tabs>
        <w:ind w:left="5760" w:hanging="360"/>
      </w:pPr>
      <w:rPr>
        <w:rFonts w:ascii="Courier New" w:hAnsi="Courier New" w:hint="default"/>
      </w:rPr>
    </w:lvl>
    <w:lvl w:ilvl="8" w:tplc="5E6853A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DD5DF9"/>
    <w:multiLevelType w:val="hybridMultilevel"/>
    <w:tmpl w:val="B8C6043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tabs>
          <w:tab w:val="num" w:pos="2148"/>
        </w:tabs>
        <w:ind w:left="2148" w:hanging="360"/>
      </w:pPr>
      <w:rPr>
        <w:rFonts w:ascii="Courier New" w:hAnsi="Courier New" w:cs="Courier New" w:hint="default"/>
      </w:rPr>
    </w:lvl>
    <w:lvl w:ilvl="2" w:tplc="08090005" w:tentative="1">
      <w:start w:val="1"/>
      <w:numFmt w:val="bullet"/>
      <w:lvlText w:val=""/>
      <w:lvlJc w:val="left"/>
      <w:pPr>
        <w:tabs>
          <w:tab w:val="num" w:pos="2868"/>
        </w:tabs>
        <w:ind w:left="2868" w:hanging="360"/>
      </w:pPr>
      <w:rPr>
        <w:rFonts w:ascii="Wingdings" w:hAnsi="Wingdings" w:hint="default"/>
      </w:rPr>
    </w:lvl>
    <w:lvl w:ilvl="3" w:tplc="08090001" w:tentative="1">
      <w:start w:val="1"/>
      <w:numFmt w:val="bullet"/>
      <w:lvlText w:val=""/>
      <w:lvlJc w:val="left"/>
      <w:pPr>
        <w:tabs>
          <w:tab w:val="num" w:pos="3588"/>
        </w:tabs>
        <w:ind w:left="3588" w:hanging="360"/>
      </w:pPr>
      <w:rPr>
        <w:rFonts w:ascii="Symbol" w:hAnsi="Symbol" w:hint="default"/>
      </w:rPr>
    </w:lvl>
    <w:lvl w:ilvl="4" w:tplc="08090003" w:tentative="1">
      <w:start w:val="1"/>
      <w:numFmt w:val="bullet"/>
      <w:lvlText w:val="o"/>
      <w:lvlJc w:val="left"/>
      <w:pPr>
        <w:tabs>
          <w:tab w:val="num" w:pos="4308"/>
        </w:tabs>
        <w:ind w:left="4308" w:hanging="360"/>
      </w:pPr>
      <w:rPr>
        <w:rFonts w:ascii="Courier New" w:hAnsi="Courier New" w:cs="Courier New" w:hint="default"/>
      </w:rPr>
    </w:lvl>
    <w:lvl w:ilvl="5" w:tplc="08090005" w:tentative="1">
      <w:start w:val="1"/>
      <w:numFmt w:val="bullet"/>
      <w:lvlText w:val=""/>
      <w:lvlJc w:val="left"/>
      <w:pPr>
        <w:tabs>
          <w:tab w:val="num" w:pos="5028"/>
        </w:tabs>
        <w:ind w:left="5028" w:hanging="360"/>
      </w:pPr>
      <w:rPr>
        <w:rFonts w:ascii="Wingdings" w:hAnsi="Wingdings" w:hint="default"/>
      </w:rPr>
    </w:lvl>
    <w:lvl w:ilvl="6" w:tplc="08090001" w:tentative="1">
      <w:start w:val="1"/>
      <w:numFmt w:val="bullet"/>
      <w:lvlText w:val=""/>
      <w:lvlJc w:val="left"/>
      <w:pPr>
        <w:tabs>
          <w:tab w:val="num" w:pos="5748"/>
        </w:tabs>
        <w:ind w:left="5748" w:hanging="360"/>
      </w:pPr>
      <w:rPr>
        <w:rFonts w:ascii="Symbol" w:hAnsi="Symbol" w:hint="default"/>
      </w:rPr>
    </w:lvl>
    <w:lvl w:ilvl="7" w:tplc="08090003" w:tentative="1">
      <w:start w:val="1"/>
      <w:numFmt w:val="bullet"/>
      <w:lvlText w:val="o"/>
      <w:lvlJc w:val="left"/>
      <w:pPr>
        <w:tabs>
          <w:tab w:val="num" w:pos="6468"/>
        </w:tabs>
        <w:ind w:left="6468" w:hanging="360"/>
      </w:pPr>
      <w:rPr>
        <w:rFonts w:ascii="Courier New" w:hAnsi="Courier New" w:cs="Courier New" w:hint="default"/>
      </w:rPr>
    </w:lvl>
    <w:lvl w:ilvl="8" w:tplc="0809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56E42D0B"/>
    <w:multiLevelType w:val="hybridMultilevel"/>
    <w:tmpl w:val="DBAC14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4D61F2"/>
    <w:multiLevelType w:val="hybridMultilevel"/>
    <w:tmpl w:val="A076666A"/>
    <w:lvl w:ilvl="0" w:tplc="FBEC397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211704"/>
    <w:multiLevelType w:val="hybridMultilevel"/>
    <w:tmpl w:val="5D54EC48"/>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EF47645"/>
    <w:multiLevelType w:val="hybridMultilevel"/>
    <w:tmpl w:val="F760E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F1591C"/>
    <w:multiLevelType w:val="hybridMultilevel"/>
    <w:tmpl w:val="CA466E10"/>
    <w:lvl w:ilvl="0" w:tplc="CB8EBEB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FF4F74"/>
    <w:multiLevelType w:val="hybridMultilevel"/>
    <w:tmpl w:val="921C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D10FB5"/>
    <w:multiLevelType w:val="hybridMultilevel"/>
    <w:tmpl w:val="DECE3A5E"/>
    <w:lvl w:ilvl="0" w:tplc="5C7EBAF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9" w15:restartNumberingAfterBreak="0">
    <w:nsid w:val="6AF752EA"/>
    <w:multiLevelType w:val="hybridMultilevel"/>
    <w:tmpl w:val="65C2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C70A87"/>
    <w:multiLevelType w:val="hybridMultilevel"/>
    <w:tmpl w:val="152827E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0AF3244"/>
    <w:multiLevelType w:val="hybridMultilevel"/>
    <w:tmpl w:val="BA828D9E"/>
    <w:lvl w:ilvl="0" w:tplc="87626164">
      <w:start w:val="1"/>
      <w:numFmt w:val="decimal"/>
      <w:lvlText w:val="%1."/>
      <w:lvlJc w:val="left"/>
      <w:pPr>
        <w:ind w:left="720" w:hanging="360"/>
      </w:pPr>
      <w:rPr>
        <w:rFonts w:ascii="Times New Roman" w:eastAsia="Times New Roman" w:hAnsi="Times New Roman" w:cs="Times New Roman"/>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8B1037"/>
    <w:multiLevelType w:val="hybridMultilevel"/>
    <w:tmpl w:val="9704F7D8"/>
    <w:lvl w:ilvl="0" w:tplc="1D82538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57736D"/>
    <w:multiLevelType w:val="hybridMultilevel"/>
    <w:tmpl w:val="475AA2EA"/>
    <w:lvl w:ilvl="0" w:tplc="68F884E2">
      <w:start w:val="1"/>
      <w:numFmt w:val="decimal"/>
      <w:lvlText w:val="%1."/>
      <w:lvlJc w:val="left"/>
      <w:pPr>
        <w:ind w:left="108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pStyle w:val="Achievement"/>
        <w:lvlText w:val=""/>
        <w:legacy w:legacy="1" w:legacySpace="0" w:legacyIndent="709"/>
        <w:lvlJc w:val="left"/>
        <w:pPr>
          <w:ind w:left="1276" w:hanging="709"/>
        </w:pPr>
        <w:rPr>
          <w:rFonts w:ascii="Symbol" w:hAnsi="Symbol" w:hint="default"/>
        </w:rPr>
      </w:lvl>
    </w:lvlOverride>
  </w:num>
  <w:num w:numId="2">
    <w:abstractNumId w:val="20"/>
  </w:num>
  <w:num w:numId="3">
    <w:abstractNumId w:val="15"/>
  </w:num>
  <w:num w:numId="4">
    <w:abstractNumId w:val="4"/>
  </w:num>
  <w:num w:numId="5">
    <w:abstractNumId w:val="22"/>
  </w:num>
  <w:num w:numId="6">
    <w:abstractNumId w:val="16"/>
  </w:num>
  <w:num w:numId="7">
    <w:abstractNumId w:val="1"/>
  </w:num>
  <w:num w:numId="8">
    <w:abstractNumId w:val="26"/>
  </w:num>
  <w:num w:numId="9">
    <w:abstractNumId w:val="12"/>
  </w:num>
  <w:num w:numId="10">
    <w:abstractNumId w:val="33"/>
  </w:num>
  <w:num w:numId="11">
    <w:abstractNumId w:val="17"/>
  </w:num>
  <w:num w:numId="12">
    <w:abstractNumId w:val="7"/>
  </w:num>
  <w:num w:numId="13">
    <w:abstractNumId w:val="21"/>
  </w:num>
  <w:num w:numId="14">
    <w:abstractNumId w:val="9"/>
  </w:num>
  <w:num w:numId="15">
    <w:abstractNumId w:val="27"/>
  </w:num>
  <w:num w:numId="16">
    <w:abstractNumId w:val="5"/>
  </w:num>
  <w:num w:numId="17">
    <w:abstractNumId w:val="25"/>
  </w:num>
  <w:num w:numId="18">
    <w:abstractNumId w:val="6"/>
  </w:num>
  <w:num w:numId="19">
    <w:abstractNumId w:val="18"/>
  </w:num>
  <w:num w:numId="20">
    <w:abstractNumId w:val="30"/>
  </w:num>
  <w:num w:numId="21">
    <w:abstractNumId w:val="10"/>
  </w:num>
  <w:num w:numId="22">
    <w:abstractNumId w:val="3"/>
  </w:num>
  <w:num w:numId="23">
    <w:abstractNumId w:val="28"/>
  </w:num>
  <w:num w:numId="24">
    <w:abstractNumId w:val="19"/>
  </w:num>
  <w:num w:numId="25">
    <w:abstractNumId w:val="11"/>
  </w:num>
  <w:num w:numId="26">
    <w:abstractNumId w:val="23"/>
  </w:num>
  <w:num w:numId="27">
    <w:abstractNumId w:val="31"/>
  </w:num>
  <w:num w:numId="28">
    <w:abstractNumId w:val="32"/>
  </w:num>
  <w:num w:numId="29">
    <w:abstractNumId w:val="8"/>
  </w:num>
  <w:num w:numId="30">
    <w:abstractNumId w:val="13"/>
  </w:num>
  <w:num w:numId="31">
    <w:abstractNumId w:val="24"/>
  </w:num>
  <w:num w:numId="32">
    <w:abstractNumId w:val="14"/>
  </w:num>
  <w:num w:numId="33">
    <w:abstractNumId w:val="2"/>
  </w:num>
  <w:num w:numId="34">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9"/>
  <w:embedSystemFonts/>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93"/>
    <w:rsid w:val="00000C73"/>
    <w:rsid w:val="0000794E"/>
    <w:rsid w:val="0001755A"/>
    <w:rsid w:val="00064ED3"/>
    <w:rsid w:val="000956A5"/>
    <w:rsid w:val="000A2F9B"/>
    <w:rsid w:val="000E2F91"/>
    <w:rsid w:val="000F003D"/>
    <w:rsid w:val="00116DBB"/>
    <w:rsid w:val="00137AF4"/>
    <w:rsid w:val="00153F17"/>
    <w:rsid w:val="00161852"/>
    <w:rsid w:val="00166228"/>
    <w:rsid w:val="00167EA6"/>
    <w:rsid w:val="001732C7"/>
    <w:rsid w:val="001745B1"/>
    <w:rsid w:val="00183896"/>
    <w:rsid w:val="001973D6"/>
    <w:rsid w:val="00197930"/>
    <w:rsid w:val="001B2B9F"/>
    <w:rsid w:val="0020582C"/>
    <w:rsid w:val="0024651B"/>
    <w:rsid w:val="00280740"/>
    <w:rsid w:val="00284C56"/>
    <w:rsid w:val="002A637B"/>
    <w:rsid w:val="002C0C06"/>
    <w:rsid w:val="002C1236"/>
    <w:rsid w:val="002C256F"/>
    <w:rsid w:val="002C40B9"/>
    <w:rsid w:val="002C5B52"/>
    <w:rsid w:val="002D01EF"/>
    <w:rsid w:val="002D5EFA"/>
    <w:rsid w:val="002E566D"/>
    <w:rsid w:val="002E67EC"/>
    <w:rsid w:val="002F5303"/>
    <w:rsid w:val="00300752"/>
    <w:rsid w:val="00321C5F"/>
    <w:rsid w:val="00351648"/>
    <w:rsid w:val="00352417"/>
    <w:rsid w:val="00361ABC"/>
    <w:rsid w:val="003701BD"/>
    <w:rsid w:val="00392996"/>
    <w:rsid w:val="003A5FA0"/>
    <w:rsid w:val="003C00C7"/>
    <w:rsid w:val="003D2F0D"/>
    <w:rsid w:val="003E1CDB"/>
    <w:rsid w:val="003E39D8"/>
    <w:rsid w:val="004069B2"/>
    <w:rsid w:val="00411CEA"/>
    <w:rsid w:val="004151F7"/>
    <w:rsid w:val="0045042A"/>
    <w:rsid w:val="0045226B"/>
    <w:rsid w:val="00452788"/>
    <w:rsid w:val="00454FB3"/>
    <w:rsid w:val="00470C78"/>
    <w:rsid w:val="00480118"/>
    <w:rsid w:val="004A0743"/>
    <w:rsid w:val="004A7D46"/>
    <w:rsid w:val="004B3C18"/>
    <w:rsid w:val="004B4DEF"/>
    <w:rsid w:val="004B6B66"/>
    <w:rsid w:val="004C2557"/>
    <w:rsid w:val="004D23C6"/>
    <w:rsid w:val="004D4EB5"/>
    <w:rsid w:val="004E17B4"/>
    <w:rsid w:val="004E1FD7"/>
    <w:rsid w:val="004E5DFB"/>
    <w:rsid w:val="004F18DB"/>
    <w:rsid w:val="004F24F5"/>
    <w:rsid w:val="00507BE8"/>
    <w:rsid w:val="0051432F"/>
    <w:rsid w:val="00515E8B"/>
    <w:rsid w:val="00532CF5"/>
    <w:rsid w:val="00537A7E"/>
    <w:rsid w:val="00542731"/>
    <w:rsid w:val="00554A83"/>
    <w:rsid w:val="0056553C"/>
    <w:rsid w:val="00565A1A"/>
    <w:rsid w:val="00567EC1"/>
    <w:rsid w:val="00571DBF"/>
    <w:rsid w:val="0057670D"/>
    <w:rsid w:val="005840AA"/>
    <w:rsid w:val="005962A2"/>
    <w:rsid w:val="005A5B61"/>
    <w:rsid w:val="005B5085"/>
    <w:rsid w:val="005B5279"/>
    <w:rsid w:val="005C4981"/>
    <w:rsid w:val="005D40F9"/>
    <w:rsid w:val="005D5A00"/>
    <w:rsid w:val="005F774D"/>
    <w:rsid w:val="00621C97"/>
    <w:rsid w:val="00622F53"/>
    <w:rsid w:val="006436BD"/>
    <w:rsid w:val="00690152"/>
    <w:rsid w:val="006925FE"/>
    <w:rsid w:val="006938F6"/>
    <w:rsid w:val="006A0575"/>
    <w:rsid w:val="006A226E"/>
    <w:rsid w:val="006B42DE"/>
    <w:rsid w:val="006C7E65"/>
    <w:rsid w:val="006D0E12"/>
    <w:rsid w:val="006D1620"/>
    <w:rsid w:val="006F2545"/>
    <w:rsid w:val="007206DC"/>
    <w:rsid w:val="007252C0"/>
    <w:rsid w:val="0075373E"/>
    <w:rsid w:val="007627D9"/>
    <w:rsid w:val="0078633F"/>
    <w:rsid w:val="00787713"/>
    <w:rsid w:val="00787EF8"/>
    <w:rsid w:val="00790347"/>
    <w:rsid w:val="007B39E1"/>
    <w:rsid w:val="007D2BE9"/>
    <w:rsid w:val="007F0825"/>
    <w:rsid w:val="007F3FB4"/>
    <w:rsid w:val="008024AB"/>
    <w:rsid w:val="00803220"/>
    <w:rsid w:val="00805A96"/>
    <w:rsid w:val="00831D89"/>
    <w:rsid w:val="00837650"/>
    <w:rsid w:val="0084284D"/>
    <w:rsid w:val="00860974"/>
    <w:rsid w:val="008814DA"/>
    <w:rsid w:val="00882BCD"/>
    <w:rsid w:val="008B001D"/>
    <w:rsid w:val="008B1182"/>
    <w:rsid w:val="008C3AB0"/>
    <w:rsid w:val="008F5CD0"/>
    <w:rsid w:val="009039AC"/>
    <w:rsid w:val="00916374"/>
    <w:rsid w:val="00921A29"/>
    <w:rsid w:val="00923888"/>
    <w:rsid w:val="0092582B"/>
    <w:rsid w:val="00935E9C"/>
    <w:rsid w:val="009368ED"/>
    <w:rsid w:val="0094186B"/>
    <w:rsid w:val="00966F6F"/>
    <w:rsid w:val="00971F4B"/>
    <w:rsid w:val="00980596"/>
    <w:rsid w:val="009827B6"/>
    <w:rsid w:val="00990A68"/>
    <w:rsid w:val="00994D33"/>
    <w:rsid w:val="009A22B2"/>
    <w:rsid w:val="009B4B7C"/>
    <w:rsid w:val="009B6936"/>
    <w:rsid w:val="009D1F8E"/>
    <w:rsid w:val="009D7EB5"/>
    <w:rsid w:val="00A00390"/>
    <w:rsid w:val="00A07F34"/>
    <w:rsid w:val="00A239D1"/>
    <w:rsid w:val="00A33A6F"/>
    <w:rsid w:val="00A52DAA"/>
    <w:rsid w:val="00A64812"/>
    <w:rsid w:val="00A649FD"/>
    <w:rsid w:val="00A77617"/>
    <w:rsid w:val="00A805D6"/>
    <w:rsid w:val="00A921EC"/>
    <w:rsid w:val="00A9337D"/>
    <w:rsid w:val="00A93C2D"/>
    <w:rsid w:val="00A96C17"/>
    <w:rsid w:val="00A97693"/>
    <w:rsid w:val="00AA76EC"/>
    <w:rsid w:val="00AC4C5B"/>
    <w:rsid w:val="00AC4C6E"/>
    <w:rsid w:val="00AC621C"/>
    <w:rsid w:val="00AD2C5B"/>
    <w:rsid w:val="00AD5697"/>
    <w:rsid w:val="00B03D57"/>
    <w:rsid w:val="00B16932"/>
    <w:rsid w:val="00B4041C"/>
    <w:rsid w:val="00B40C53"/>
    <w:rsid w:val="00B46B7C"/>
    <w:rsid w:val="00B53C6D"/>
    <w:rsid w:val="00B53F02"/>
    <w:rsid w:val="00B56152"/>
    <w:rsid w:val="00B612B9"/>
    <w:rsid w:val="00B766B2"/>
    <w:rsid w:val="00B82C63"/>
    <w:rsid w:val="00B87294"/>
    <w:rsid w:val="00B876C7"/>
    <w:rsid w:val="00B90EFA"/>
    <w:rsid w:val="00BA6D49"/>
    <w:rsid w:val="00BC2E34"/>
    <w:rsid w:val="00BE6EC2"/>
    <w:rsid w:val="00BF2231"/>
    <w:rsid w:val="00BF60F1"/>
    <w:rsid w:val="00BF6122"/>
    <w:rsid w:val="00C001DC"/>
    <w:rsid w:val="00C1055F"/>
    <w:rsid w:val="00C13F91"/>
    <w:rsid w:val="00C155EE"/>
    <w:rsid w:val="00C228AA"/>
    <w:rsid w:val="00C33176"/>
    <w:rsid w:val="00C56EB2"/>
    <w:rsid w:val="00C61C32"/>
    <w:rsid w:val="00C70A8A"/>
    <w:rsid w:val="00C83507"/>
    <w:rsid w:val="00C90490"/>
    <w:rsid w:val="00CA2F70"/>
    <w:rsid w:val="00CD6AA7"/>
    <w:rsid w:val="00CE1415"/>
    <w:rsid w:val="00CE682B"/>
    <w:rsid w:val="00CF7CC0"/>
    <w:rsid w:val="00D004CB"/>
    <w:rsid w:val="00D06AEF"/>
    <w:rsid w:val="00D140D4"/>
    <w:rsid w:val="00D20327"/>
    <w:rsid w:val="00D80813"/>
    <w:rsid w:val="00D96A76"/>
    <w:rsid w:val="00D97B58"/>
    <w:rsid w:val="00DA040A"/>
    <w:rsid w:val="00DB65F6"/>
    <w:rsid w:val="00DC00CB"/>
    <w:rsid w:val="00DC50FC"/>
    <w:rsid w:val="00DC53CA"/>
    <w:rsid w:val="00DD1598"/>
    <w:rsid w:val="00DD6C23"/>
    <w:rsid w:val="00DF11B3"/>
    <w:rsid w:val="00DF1696"/>
    <w:rsid w:val="00E036BE"/>
    <w:rsid w:val="00E055B7"/>
    <w:rsid w:val="00E311A6"/>
    <w:rsid w:val="00E31E82"/>
    <w:rsid w:val="00E33CC1"/>
    <w:rsid w:val="00E40A1E"/>
    <w:rsid w:val="00E431ED"/>
    <w:rsid w:val="00E523EE"/>
    <w:rsid w:val="00E61493"/>
    <w:rsid w:val="00E67393"/>
    <w:rsid w:val="00E75A76"/>
    <w:rsid w:val="00E81836"/>
    <w:rsid w:val="00E92179"/>
    <w:rsid w:val="00E92B87"/>
    <w:rsid w:val="00E93D02"/>
    <w:rsid w:val="00EC3FBF"/>
    <w:rsid w:val="00EC74A7"/>
    <w:rsid w:val="00ED1F80"/>
    <w:rsid w:val="00ED3E14"/>
    <w:rsid w:val="00ED52D2"/>
    <w:rsid w:val="00ED73DA"/>
    <w:rsid w:val="00F034DD"/>
    <w:rsid w:val="00F066AA"/>
    <w:rsid w:val="00F177C1"/>
    <w:rsid w:val="00F21718"/>
    <w:rsid w:val="00F428D7"/>
    <w:rsid w:val="00F474EF"/>
    <w:rsid w:val="00F50288"/>
    <w:rsid w:val="00F602B9"/>
    <w:rsid w:val="00F64BE0"/>
    <w:rsid w:val="00FC2A75"/>
    <w:rsid w:val="00FC7CB1"/>
    <w:rsid w:val="00FD5C95"/>
    <w:rsid w:val="00FE1C1A"/>
    <w:rsid w:val="00FE74EB"/>
    <w:rsid w:val="00FE7A01"/>
    <w:rsid w:val="00FF2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98513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36BD"/>
    <w:rPr>
      <w:sz w:val="24"/>
      <w:szCs w:val="24"/>
      <w:lang w:val="en-US" w:eastAsia="en-US"/>
    </w:rPr>
  </w:style>
  <w:style w:type="paragraph" w:styleId="Heading1">
    <w:name w:val="heading 1"/>
    <w:basedOn w:val="Normal"/>
    <w:next w:val="Normal"/>
    <w:qFormat/>
    <w:pPr>
      <w:keepNext/>
      <w:widowControl w:val="0"/>
      <w:spacing w:after="120"/>
      <w:jc w:val="center"/>
      <w:outlineLvl w:val="0"/>
    </w:pPr>
    <w:rPr>
      <w:i/>
      <w:sz w:val="20"/>
      <w:szCs w:val="20"/>
      <w:lang w:val="en-GB"/>
    </w:rPr>
  </w:style>
  <w:style w:type="paragraph" w:styleId="Heading2">
    <w:name w:val="heading 2"/>
    <w:basedOn w:val="Normal"/>
    <w:next w:val="Normal"/>
    <w:qFormat/>
    <w:pPr>
      <w:keepNext/>
      <w:widowControl w:val="0"/>
      <w:spacing w:after="120"/>
      <w:jc w:val="center"/>
      <w:outlineLvl w:val="1"/>
    </w:pPr>
    <w:rPr>
      <w:b/>
      <w:szCs w:val="20"/>
    </w:rPr>
  </w:style>
  <w:style w:type="paragraph" w:styleId="Heading3">
    <w:name w:val="heading 3"/>
    <w:basedOn w:val="Normal"/>
    <w:next w:val="Normal"/>
    <w:qFormat/>
    <w:pPr>
      <w:keepNext/>
      <w:widowControl w:val="0"/>
      <w:spacing w:after="120"/>
      <w:jc w:val="both"/>
      <w:outlineLvl w:val="2"/>
    </w:pPr>
    <w:rPr>
      <w:rFonts w:ascii="Baskerville Old Face" w:hAnsi="Baskerville Old Face"/>
      <w:i/>
      <w:szCs w:val="20"/>
      <w:lang w:val="en-GB"/>
    </w:rPr>
  </w:style>
  <w:style w:type="paragraph" w:styleId="Heading4">
    <w:name w:val="heading 4"/>
    <w:basedOn w:val="Normal"/>
    <w:next w:val="Normal"/>
    <w:qFormat/>
    <w:pPr>
      <w:keepNext/>
      <w:jc w:val="center"/>
      <w:outlineLvl w:val="3"/>
    </w:pPr>
    <w:rPr>
      <w:rFonts w:ascii="Century Schoolbook" w:hAnsi="Century Schoolbook"/>
      <w:b/>
      <w:szCs w:val="20"/>
      <w:u w:val="single"/>
      <w:lang w:val="en-GB"/>
    </w:rPr>
  </w:style>
  <w:style w:type="paragraph" w:styleId="Heading6">
    <w:name w:val="heading 6"/>
    <w:basedOn w:val="Normal"/>
    <w:next w:val="Normal"/>
    <w:qFormat/>
    <w:pPr>
      <w:keepNext/>
      <w:widowControl w:val="0"/>
      <w:numPr>
        <w:ilvl w:val="12"/>
      </w:numPr>
      <w:pBdr>
        <w:top w:val="single" w:sz="4" w:space="1" w:color="auto"/>
        <w:left w:val="single" w:sz="4" w:space="4" w:color="auto"/>
        <w:bottom w:val="single" w:sz="4" w:space="1" w:color="auto"/>
        <w:right w:val="single" w:sz="4" w:space="4" w:color="auto"/>
      </w:pBdr>
      <w:tabs>
        <w:tab w:val="left" w:pos="709"/>
      </w:tabs>
      <w:spacing w:after="120"/>
      <w:jc w:val="both"/>
      <w:outlineLvl w:val="5"/>
    </w:pPr>
    <w:rPr>
      <w:rFonts w:ascii="Univers Condensed" w:hAnsi="Univers Condensed"/>
      <w:b/>
      <w:color w:val="000080"/>
      <w:sz w:val="28"/>
      <w:szCs w:val="20"/>
      <w:lang w:val="en-GB"/>
    </w:rPr>
  </w:style>
  <w:style w:type="paragraph" w:styleId="Heading7">
    <w:name w:val="heading 7"/>
    <w:basedOn w:val="Normal"/>
    <w:next w:val="Normal"/>
    <w:qFormat/>
    <w:pPr>
      <w:keepNext/>
      <w:jc w:val="both"/>
      <w:outlineLvl w:val="6"/>
    </w:pPr>
    <w:rPr>
      <w:rFonts w:ascii="Baskerville Old Face" w:hAnsi="Baskerville Old Face"/>
      <w:b/>
      <w:color w:val="000000"/>
      <w:sz w:val="22"/>
      <w:szCs w:val="20"/>
      <w:lang w:val="en-GB"/>
    </w:rPr>
  </w:style>
  <w:style w:type="paragraph" w:styleId="Heading8">
    <w:name w:val="heading 8"/>
    <w:basedOn w:val="Normal"/>
    <w:next w:val="Normal"/>
    <w:qFormat/>
    <w:pPr>
      <w:keepNext/>
      <w:outlineLvl w:val="7"/>
    </w:pPr>
    <w:rPr>
      <w:rFonts w:ascii="Times" w:eastAsia="Times" w:hAnsi="Times"/>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frences">
    <w:name w:val="rйfйrences"/>
    <w:basedOn w:val="Normal"/>
    <w:pPr>
      <w:widowControl w:val="0"/>
      <w:spacing w:after="120"/>
      <w:ind w:firstLine="708"/>
      <w:jc w:val="both"/>
    </w:pPr>
    <w:rPr>
      <w:i/>
      <w:sz w:val="22"/>
      <w:szCs w:val="20"/>
      <w:lang w:val="en-GB"/>
    </w:rPr>
  </w:style>
  <w:style w:type="paragraph" w:styleId="Title">
    <w:name w:val="Title"/>
    <w:basedOn w:val="Normal"/>
    <w:link w:val="TitleChar"/>
    <w:qFormat/>
    <w:pPr>
      <w:widowControl w:val="0"/>
      <w:spacing w:after="120" w:line="360" w:lineRule="auto"/>
      <w:jc w:val="center"/>
    </w:pPr>
    <w:rPr>
      <w:b/>
      <w:szCs w:val="20"/>
      <w:lang w:val="en-GB"/>
    </w:rPr>
  </w:style>
  <w:style w:type="paragraph" w:styleId="BodyTextIndent">
    <w:name w:val="Body Text Indent"/>
    <w:basedOn w:val="Normal"/>
    <w:pPr>
      <w:widowControl w:val="0"/>
      <w:ind w:left="-360"/>
      <w:jc w:val="both"/>
    </w:pPr>
    <w:rPr>
      <w:spacing w:val="-10"/>
      <w:szCs w:val="20"/>
      <w:lang w:val="en-GB"/>
    </w:rPr>
  </w:style>
  <w:style w:type="paragraph" w:styleId="FootnoteText">
    <w:name w:val="footnote text"/>
    <w:basedOn w:val="Normal"/>
    <w:semiHidden/>
    <w:rPr>
      <w:sz w:val="20"/>
      <w:szCs w:val="20"/>
      <w:lang w:val="en-GB"/>
    </w:rPr>
  </w:style>
  <w:style w:type="paragraph" w:styleId="BodyText">
    <w:name w:val="Body Text"/>
    <w:basedOn w:val="Normal"/>
    <w:pPr>
      <w:snapToGrid w:val="0"/>
      <w:spacing w:before="60" w:after="60"/>
    </w:pPr>
    <w:rPr>
      <w:rFonts w:ascii="Arial" w:hAnsi="Arial"/>
      <w:color w:val="000080"/>
      <w:sz w:val="20"/>
      <w:szCs w:val="20"/>
      <w:lang w:val="en-GB"/>
    </w:rPr>
  </w:style>
  <w:style w:type="character" w:styleId="Hyperlink">
    <w:name w:val="Hyperlink"/>
    <w:rPr>
      <w:color w:val="0000FF"/>
      <w:u w:val="single"/>
    </w:rPr>
  </w:style>
  <w:style w:type="character" w:styleId="Emphasis">
    <w:name w:val="Emphasis"/>
    <w:qFormat/>
    <w:rPr>
      <w:i/>
    </w:rPr>
  </w:style>
  <w:style w:type="paragraph" w:customStyle="1" w:styleId="Textedebulles">
    <w:name w:val="Texte de bulles"/>
    <w:basedOn w:val="Normal"/>
    <w:semiHidden/>
    <w:rPr>
      <w:rFonts w:ascii="Tahoma" w:hAnsi="Tahoma"/>
      <w:sz w:val="16"/>
    </w:rPr>
  </w:style>
  <w:style w:type="paragraph" w:styleId="Footer">
    <w:name w:val="footer"/>
    <w:basedOn w:val="Normal"/>
    <w:pPr>
      <w:widowControl w:val="0"/>
      <w:tabs>
        <w:tab w:val="center" w:pos="4536"/>
        <w:tab w:val="right" w:pos="9072"/>
      </w:tabs>
      <w:spacing w:after="120"/>
      <w:jc w:val="both"/>
    </w:pPr>
    <w:rPr>
      <w:szCs w:val="20"/>
      <w:lang w:val="en-GB"/>
    </w:rPr>
  </w:style>
  <w:style w:type="character" w:styleId="PageNumber">
    <w:name w:val="page number"/>
    <w:basedOn w:val="DefaultParagraphFont"/>
  </w:style>
  <w:style w:type="paragraph" w:customStyle="1" w:styleId="Address2">
    <w:name w:val="Address 2"/>
    <w:basedOn w:val="Normal"/>
    <w:pPr>
      <w:spacing w:line="160" w:lineRule="atLeast"/>
      <w:jc w:val="both"/>
    </w:pPr>
    <w:rPr>
      <w:rFonts w:ascii="Arial" w:hAnsi="Arial"/>
      <w:sz w:val="14"/>
      <w:szCs w:val="20"/>
      <w:lang w:val="en-GB"/>
    </w:rPr>
  </w:style>
  <w:style w:type="paragraph" w:customStyle="1" w:styleId="Address1">
    <w:name w:val="Address 1"/>
    <w:basedOn w:val="Normal"/>
    <w:pPr>
      <w:spacing w:line="160" w:lineRule="atLeast"/>
      <w:jc w:val="both"/>
    </w:pPr>
    <w:rPr>
      <w:rFonts w:ascii="Arial" w:hAnsi="Arial"/>
      <w:sz w:val="14"/>
      <w:szCs w:val="20"/>
      <w:lang w:val="en-GB"/>
    </w:rPr>
  </w:style>
  <w:style w:type="paragraph" w:customStyle="1" w:styleId="Achievement">
    <w:name w:val="Achievement"/>
    <w:basedOn w:val="BodyText"/>
    <w:pPr>
      <w:numPr>
        <w:numId w:val="1"/>
      </w:numPr>
      <w:snapToGrid/>
      <w:spacing w:before="0" w:line="220" w:lineRule="atLeast"/>
      <w:jc w:val="both"/>
    </w:pPr>
    <w:rPr>
      <w:color w:val="auto"/>
      <w:spacing w:val="-5"/>
    </w:rPr>
  </w:style>
  <w:style w:type="paragraph" w:styleId="Subtitle">
    <w:name w:val="Subtitle"/>
    <w:basedOn w:val="Normal"/>
    <w:qFormat/>
    <w:pPr>
      <w:widowControl w:val="0"/>
      <w:jc w:val="both"/>
    </w:pPr>
    <w:rPr>
      <w:rFonts w:ascii="Century Gothic" w:hAnsi="Century Gothic"/>
      <w:b/>
      <w:color w:val="000000"/>
      <w:kern w:val="28"/>
      <w:sz w:val="28"/>
      <w:szCs w:val="20"/>
      <w:lang w:val="en-GB"/>
    </w:rPr>
  </w:style>
  <w:style w:type="paragraph" w:styleId="Header">
    <w:name w:val="header"/>
    <w:basedOn w:val="Normal"/>
    <w:pPr>
      <w:widowControl w:val="0"/>
      <w:tabs>
        <w:tab w:val="center" w:pos="4320"/>
        <w:tab w:val="right" w:pos="8640"/>
      </w:tabs>
      <w:spacing w:after="120"/>
      <w:jc w:val="both"/>
    </w:pPr>
    <w:rPr>
      <w:szCs w:val="20"/>
      <w:lang w:val="en-GB"/>
    </w:rPr>
  </w:style>
  <w:style w:type="paragraph" w:customStyle="1" w:styleId="Objective">
    <w:name w:val="Objective"/>
    <w:basedOn w:val="Normal"/>
    <w:next w:val="BodyText"/>
    <w:pPr>
      <w:spacing w:before="240" w:after="220" w:line="220" w:lineRule="atLeast"/>
    </w:pPr>
    <w:rPr>
      <w:rFonts w:ascii="Arial" w:hAnsi="Arial"/>
      <w:sz w:val="20"/>
      <w:szCs w:val="20"/>
      <w:lang w:val="en-GB"/>
    </w:rPr>
  </w:style>
  <w:style w:type="paragraph" w:styleId="ListParagraph">
    <w:name w:val="List Paragraph"/>
    <w:basedOn w:val="Normal"/>
    <w:uiPriority w:val="34"/>
    <w:qFormat/>
    <w:rsid w:val="00AA76EC"/>
    <w:pPr>
      <w:widowControl w:val="0"/>
      <w:ind w:left="720"/>
      <w:contextualSpacing/>
    </w:pPr>
    <w:rPr>
      <w:kern w:val="28"/>
      <w:sz w:val="20"/>
      <w:szCs w:val="20"/>
      <w:lang w:val="en-GB" w:eastAsia="en-GB"/>
    </w:rPr>
  </w:style>
  <w:style w:type="paragraph" w:styleId="PlainText">
    <w:name w:val="Plain Text"/>
    <w:basedOn w:val="Normal"/>
    <w:link w:val="PlainTextChar"/>
    <w:uiPriority w:val="99"/>
    <w:unhideWhenUsed/>
    <w:rsid w:val="00E67393"/>
    <w:rPr>
      <w:rFonts w:ascii="Georgia" w:eastAsiaTheme="minorHAnsi" w:hAnsi="Georgia" w:cstheme="minorBidi"/>
      <w:sz w:val="22"/>
      <w:szCs w:val="21"/>
      <w:lang w:val="en-GB"/>
    </w:rPr>
  </w:style>
  <w:style w:type="character" w:customStyle="1" w:styleId="PlainTextChar">
    <w:name w:val="Plain Text Char"/>
    <w:basedOn w:val="DefaultParagraphFont"/>
    <w:link w:val="PlainText"/>
    <w:uiPriority w:val="99"/>
    <w:rsid w:val="00E67393"/>
    <w:rPr>
      <w:rFonts w:ascii="Georgia" w:eastAsiaTheme="minorHAnsi" w:hAnsi="Georgia" w:cstheme="minorBidi"/>
      <w:sz w:val="22"/>
      <w:szCs w:val="21"/>
      <w:lang w:eastAsia="en-US"/>
    </w:rPr>
  </w:style>
  <w:style w:type="character" w:customStyle="1" w:styleId="TitleChar">
    <w:name w:val="Title Char"/>
    <w:basedOn w:val="DefaultParagraphFont"/>
    <w:link w:val="Title"/>
    <w:rsid w:val="000A2F9B"/>
    <w:rPr>
      <w:b/>
      <w:sz w:val="24"/>
      <w:lang w:eastAsia="en-US"/>
    </w:rPr>
  </w:style>
  <w:style w:type="paragraph" w:styleId="BodyTextIndent2">
    <w:name w:val="Body Text Indent 2"/>
    <w:basedOn w:val="Normal"/>
    <w:link w:val="BodyTextIndent2Char"/>
    <w:uiPriority w:val="99"/>
    <w:semiHidden/>
    <w:unhideWhenUsed/>
    <w:rsid w:val="000A2F9B"/>
    <w:pPr>
      <w:spacing w:line="480" w:lineRule="auto"/>
      <w:ind w:left="283"/>
    </w:pPr>
  </w:style>
  <w:style w:type="character" w:customStyle="1" w:styleId="BodyTextIndent2Char">
    <w:name w:val="Body Text Indent 2 Char"/>
    <w:basedOn w:val="DefaultParagraphFont"/>
    <w:link w:val="BodyTextIndent2"/>
    <w:uiPriority w:val="99"/>
    <w:semiHidden/>
    <w:rsid w:val="000A2F9B"/>
    <w:rPr>
      <w:sz w:val="24"/>
      <w:lang w:eastAsia="en-US"/>
    </w:rPr>
  </w:style>
  <w:style w:type="character" w:styleId="FollowedHyperlink">
    <w:name w:val="FollowedHyperlink"/>
    <w:basedOn w:val="DefaultParagraphFont"/>
    <w:uiPriority w:val="99"/>
    <w:semiHidden/>
    <w:unhideWhenUsed/>
    <w:rsid w:val="00787713"/>
    <w:rPr>
      <w:color w:val="800080" w:themeColor="followedHyperlink"/>
      <w:u w:val="single"/>
    </w:rPr>
  </w:style>
  <w:style w:type="paragraph" w:styleId="Revision">
    <w:name w:val="Revision"/>
    <w:hidden/>
    <w:uiPriority w:val="99"/>
    <w:semiHidden/>
    <w:rsid w:val="00AD5697"/>
    <w:rPr>
      <w:sz w:val="24"/>
      <w:lang w:eastAsia="en-US"/>
    </w:rPr>
  </w:style>
  <w:style w:type="paragraph" w:styleId="BalloonText">
    <w:name w:val="Balloon Text"/>
    <w:basedOn w:val="Normal"/>
    <w:link w:val="BalloonTextChar"/>
    <w:uiPriority w:val="99"/>
    <w:semiHidden/>
    <w:unhideWhenUsed/>
    <w:rsid w:val="00AD56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5697"/>
    <w:rPr>
      <w:rFonts w:ascii="Lucida Grande" w:hAnsi="Lucida Grande" w:cs="Lucida Grande"/>
      <w:sz w:val="18"/>
      <w:szCs w:val="18"/>
      <w:lang w:eastAsia="en-US"/>
    </w:rPr>
  </w:style>
  <w:style w:type="paragraph" w:styleId="DocumentMap">
    <w:name w:val="Document Map"/>
    <w:basedOn w:val="Normal"/>
    <w:link w:val="DocumentMapChar"/>
    <w:uiPriority w:val="99"/>
    <w:semiHidden/>
    <w:unhideWhenUsed/>
    <w:rsid w:val="00803220"/>
    <w:rPr>
      <w:rFonts w:ascii="Lucida Grande" w:hAnsi="Lucida Grande" w:cs="Lucida Grande"/>
    </w:rPr>
  </w:style>
  <w:style w:type="character" w:customStyle="1" w:styleId="DocumentMapChar">
    <w:name w:val="Document Map Char"/>
    <w:basedOn w:val="DefaultParagraphFont"/>
    <w:link w:val="DocumentMap"/>
    <w:uiPriority w:val="99"/>
    <w:semiHidden/>
    <w:rsid w:val="00803220"/>
    <w:rPr>
      <w:rFonts w:ascii="Lucida Grande" w:hAnsi="Lucida Grande" w:cs="Lucida Grande"/>
      <w:sz w:val="24"/>
      <w:szCs w:val="24"/>
      <w:lang w:eastAsia="en-US"/>
    </w:rPr>
  </w:style>
  <w:style w:type="character" w:customStyle="1" w:styleId="apple-converted-space">
    <w:name w:val="apple-converted-space"/>
    <w:basedOn w:val="DefaultParagraphFont"/>
    <w:rsid w:val="00BF60F1"/>
  </w:style>
  <w:style w:type="character" w:styleId="UnresolvedMention">
    <w:name w:val="Unresolved Mention"/>
    <w:basedOn w:val="DefaultParagraphFont"/>
    <w:uiPriority w:val="99"/>
    <w:rsid w:val="00762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88">
      <w:bodyDiv w:val="1"/>
      <w:marLeft w:val="0"/>
      <w:marRight w:val="0"/>
      <w:marTop w:val="0"/>
      <w:marBottom w:val="0"/>
      <w:divBdr>
        <w:top w:val="none" w:sz="0" w:space="0" w:color="auto"/>
        <w:left w:val="none" w:sz="0" w:space="0" w:color="auto"/>
        <w:bottom w:val="none" w:sz="0" w:space="0" w:color="auto"/>
        <w:right w:val="none" w:sz="0" w:space="0" w:color="auto"/>
      </w:divBdr>
    </w:div>
    <w:div w:id="117645399">
      <w:bodyDiv w:val="1"/>
      <w:marLeft w:val="0"/>
      <w:marRight w:val="0"/>
      <w:marTop w:val="0"/>
      <w:marBottom w:val="0"/>
      <w:divBdr>
        <w:top w:val="none" w:sz="0" w:space="0" w:color="auto"/>
        <w:left w:val="none" w:sz="0" w:space="0" w:color="auto"/>
        <w:bottom w:val="none" w:sz="0" w:space="0" w:color="auto"/>
        <w:right w:val="none" w:sz="0" w:space="0" w:color="auto"/>
      </w:divBdr>
      <w:divsChild>
        <w:div w:id="362097627">
          <w:marLeft w:val="0"/>
          <w:marRight w:val="0"/>
          <w:marTop w:val="0"/>
          <w:marBottom w:val="120"/>
          <w:divBdr>
            <w:top w:val="none" w:sz="0" w:space="0" w:color="auto"/>
            <w:left w:val="none" w:sz="0" w:space="0" w:color="auto"/>
            <w:bottom w:val="none" w:sz="0" w:space="0" w:color="auto"/>
            <w:right w:val="none" w:sz="0" w:space="0" w:color="auto"/>
          </w:divBdr>
          <w:divsChild>
            <w:div w:id="383872840">
              <w:marLeft w:val="0"/>
              <w:marRight w:val="0"/>
              <w:marTop w:val="0"/>
              <w:marBottom w:val="0"/>
              <w:divBdr>
                <w:top w:val="none" w:sz="0" w:space="0" w:color="auto"/>
                <w:left w:val="none" w:sz="0" w:space="0" w:color="auto"/>
                <w:bottom w:val="none" w:sz="0" w:space="0" w:color="auto"/>
                <w:right w:val="none" w:sz="0" w:space="0" w:color="auto"/>
              </w:divBdr>
            </w:div>
            <w:div w:id="1985237488">
              <w:marLeft w:val="0"/>
              <w:marRight w:val="0"/>
              <w:marTop w:val="0"/>
              <w:marBottom w:val="0"/>
              <w:divBdr>
                <w:top w:val="none" w:sz="0" w:space="0" w:color="auto"/>
                <w:left w:val="none" w:sz="0" w:space="0" w:color="auto"/>
                <w:bottom w:val="none" w:sz="0" w:space="0" w:color="auto"/>
                <w:right w:val="none" w:sz="0" w:space="0" w:color="auto"/>
              </w:divBdr>
              <w:divsChild>
                <w:div w:id="14764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3527">
          <w:marLeft w:val="0"/>
          <w:marRight w:val="0"/>
          <w:marTop w:val="0"/>
          <w:marBottom w:val="120"/>
          <w:divBdr>
            <w:top w:val="none" w:sz="0" w:space="0" w:color="auto"/>
            <w:left w:val="none" w:sz="0" w:space="0" w:color="auto"/>
            <w:bottom w:val="none" w:sz="0" w:space="0" w:color="auto"/>
            <w:right w:val="none" w:sz="0" w:space="0" w:color="auto"/>
          </w:divBdr>
          <w:divsChild>
            <w:div w:id="2132741731">
              <w:marLeft w:val="0"/>
              <w:marRight w:val="0"/>
              <w:marTop w:val="0"/>
              <w:marBottom w:val="0"/>
              <w:divBdr>
                <w:top w:val="none" w:sz="0" w:space="0" w:color="auto"/>
                <w:left w:val="none" w:sz="0" w:space="0" w:color="auto"/>
                <w:bottom w:val="none" w:sz="0" w:space="0" w:color="auto"/>
                <w:right w:val="none" w:sz="0" w:space="0" w:color="auto"/>
              </w:divBdr>
            </w:div>
            <w:div w:id="1906060986">
              <w:marLeft w:val="0"/>
              <w:marRight w:val="0"/>
              <w:marTop w:val="0"/>
              <w:marBottom w:val="0"/>
              <w:divBdr>
                <w:top w:val="none" w:sz="0" w:space="0" w:color="auto"/>
                <w:left w:val="none" w:sz="0" w:space="0" w:color="auto"/>
                <w:bottom w:val="none" w:sz="0" w:space="0" w:color="auto"/>
                <w:right w:val="none" w:sz="0" w:space="0" w:color="auto"/>
              </w:divBdr>
              <w:divsChild>
                <w:div w:id="18995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73619">
      <w:bodyDiv w:val="1"/>
      <w:marLeft w:val="0"/>
      <w:marRight w:val="0"/>
      <w:marTop w:val="0"/>
      <w:marBottom w:val="0"/>
      <w:divBdr>
        <w:top w:val="none" w:sz="0" w:space="0" w:color="auto"/>
        <w:left w:val="none" w:sz="0" w:space="0" w:color="auto"/>
        <w:bottom w:val="none" w:sz="0" w:space="0" w:color="auto"/>
        <w:right w:val="none" w:sz="0" w:space="0" w:color="auto"/>
      </w:divBdr>
    </w:div>
    <w:div w:id="525869894">
      <w:bodyDiv w:val="1"/>
      <w:marLeft w:val="0"/>
      <w:marRight w:val="0"/>
      <w:marTop w:val="0"/>
      <w:marBottom w:val="0"/>
      <w:divBdr>
        <w:top w:val="none" w:sz="0" w:space="0" w:color="auto"/>
        <w:left w:val="none" w:sz="0" w:space="0" w:color="auto"/>
        <w:bottom w:val="none" w:sz="0" w:space="0" w:color="auto"/>
        <w:right w:val="none" w:sz="0" w:space="0" w:color="auto"/>
      </w:divBdr>
    </w:div>
    <w:div w:id="178411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askuziophd@gmail.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mestown.org/articles-by-author/?no_cache=1&amp;tx_cablanttnewsstaffrelation_pi1%5bauthor%5d=12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araskuzio.net" TargetMode="External"/><Relationship Id="rId4" Type="http://schemas.openxmlformats.org/officeDocument/2006/relationships/settings" Target="settings.xml"/><Relationship Id="rId9" Type="http://schemas.openxmlformats.org/officeDocument/2006/relationships/hyperlink" Target="http://www.ucipr.kiev.u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8209F-1AA1-6C46-919A-655386161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9</Pages>
  <Words>3231</Words>
  <Characters>18423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CURICULUM VITAE</vt:lpstr>
    </vt:vector>
  </TitlesOfParts>
  <Company>PROMETEE</Company>
  <LinksUpToDate>false</LinksUpToDate>
  <CharactersWithSpaces>21611</CharactersWithSpaces>
  <SharedDoc>false</SharedDoc>
  <HLinks>
    <vt:vector size="60" baseType="variant">
      <vt:variant>
        <vt:i4>3670079</vt:i4>
      </vt:variant>
      <vt:variant>
        <vt:i4>27</vt:i4>
      </vt:variant>
      <vt:variant>
        <vt:i4>0</vt:i4>
      </vt:variant>
      <vt:variant>
        <vt:i4>5</vt:i4>
      </vt:variant>
      <vt:variant>
        <vt:lpwstr>http://www.eurasianet.org/</vt:lpwstr>
      </vt:variant>
      <vt:variant>
        <vt:lpwstr/>
      </vt:variant>
      <vt:variant>
        <vt:i4>4784158</vt:i4>
      </vt:variant>
      <vt:variant>
        <vt:i4>24</vt:i4>
      </vt:variant>
      <vt:variant>
        <vt:i4>0</vt:i4>
      </vt:variant>
      <vt:variant>
        <vt:i4>5</vt:i4>
      </vt:variant>
      <vt:variant>
        <vt:lpwstr>http://www.opendemocracy.net/</vt:lpwstr>
      </vt:variant>
      <vt:variant>
        <vt:lpwstr/>
      </vt:variant>
      <vt:variant>
        <vt:i4>3211367</vt:i4>
      </vt:variant>
      <vt:variant>
        <vt:i4>21</vt:i4>
      </vt:variant>
      <vt:variant>
        <vt:i4>0</vt:i4>
      </vt:variant>
      <vt:variant>
        <vt:i4>5</vt:i4>
      </vt:variant>
      <vt:variant>
        <vt:lpwstr>http://www.bloc.co.yu/</vt:lpwstr>
      </vt:variant>
      <vt:variant>
        <vt:lpwstr/>
      </vt:variant>
      <vt:variant>
        <vt:i4>5242958</vt:i4>
      </vt:variant>
      <vt:variant>
        <vt:i4>18</vt:i4>
      </vt:variant>
      <vt:variant>
        <vt:i4>0</vt:i4>
      </vt:variant>
      <vt:variant>
        <vt:i4>5</vt:i4>
      </vt:variant>
      <vt:variant>
        <vt:lpwstr>http://www.pravda.com.ua/</vt:lpwstr>
      </vt:variant>
      <vt:variant>
        <vt:lpwstr/>
      </vt:variant>
      <vt:variant>
        <vt:i4>7012401</vt:i4>
      </vt:variant>
      <vt:variant>
        <vt:i4>15</vt:i4>
      </vt:variant>
      <vt:variant>
        <vt:i4>0</vt:i4>
      </vt:variant>
      <vt:variant>
        <vt:i4>5</vt:i4>
      </vt:variant>
      <vt:variant>
        <vt:lpwstr>http://www.for.com.ua/</vt:lpwstr>
      </vt:variant>
      <vt:variant>
        <vt:lpwstr/>
      </vt:variant>
      <vt:variant>
        <vt:i4>2883697</vt:i4>
      </vt:variant>
      <vt:variant>
        <vt:i4>12</vt:i4>
      </vt:variant>
      <vt:variant>
        <vt:i4>0</vt:i4>
      </vt:variant>
      <vt:variant>
        <vt:i4>5</vt:i4>
      </vt:variant>
      <vt:variant>
        <vt:lpwstr>http://www.context-ua.com/</vt:lpwstr>
      </vt:variant>
      <vt:variant>
        <vt:lpwstr/>
      </vt:variant>
      <vt:variant>
        <vt:i4>5963798</vt:i4>
      </vt:variant>
      <vt:variant>
        <vt:i4>9</vt:i4>
      </vt:variant>
      <vt:variant>
        <vt:i4>0</vt:i4>
      </vt:variant>
      <vt:variant>
        <vt:i4>5</vt:i4>
      </vt:variant>
      <vt:variant>
        <vt:lpwstr>http://www.proua.com/</vt:lpwstr>
      </vt:variant>
      <vt:variant>
        <vt:lpwstr/>
      </vt:variant>
      <vt:variant>
        <vt:i4>917575</vt:i4>
      </vt:variant>
      <vt:variant>
        <vt:i4>6</vt:i4>
      </vt:variant>
      <vt:variant>
        <vt:i4>0</vt:i4>
      </vt:variant>
      <vt:variant>
        <vt:i4>5</vt:i4>
      </vt:variant>
      <vt:variant>
        <vt:lpwstr>http://www.dialog.ua/</vt:lpwstr>
      </vt:variant>
      <vt:variant>
        <vt:lpwstr/>
      </vt:variant>
      <vt:variant>
        <vt:i4>6160462</vt:i4>
      </vt:variant>
      <vt:variant>
        <vt:i4>3</vt:i4>
      </vt:variant>
      <vt:variant>
        <vt:i4>0</vt:i4>
      </vt:variant>
      <vt:variant>
        <vt:i4>5</vt:i4>
      </vt:variant>
      <vt:variant>
        <vt:lpwstr>http://www.eurobusiness.com/</vt:lpwstr>
      </vt:variant>
      <vt:variant>
        <vt:lpwstr/>
      </vt:variant>
      <vt:variant>
        <vt:i4>786438</vt:i4>
      </vt:variant>
      <vt:variant>
        <vt:i4>0</vt:i4>
      </vt:variant>
      <vt:variant>
        <vt:i4>0</vt:i4>
      </vt:variant>
      <vt:variant>
        <vt:i4>5</vt:i4>
      </vt:variant>
      <vt:variant>
        <vt:lpwstr>http://www.bbc.co.uk/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CURICULUM VITAE</dc:title>
  <dc:creator>TARAS KUZIO</dc:creator>
  <cp:lastModifiedBy>Тарас Кузьо</cp:lastModifiedBy>
  <cp:revision>19</cp:revision>
  <cp:lastPrinted>2015-03-23T03:15:00Z</cp:lastPrinted>
  <dcterms:created xsi:type="dcterms:W3CDTF">2015-10-28T20:10:00Z</dcterms:created>
  <dcterms:modified xsi:type="dcterms:W3CDTF">2021-10-20T08:14:00Z</dcterms:modified>
</cp:coreProperties>
</file>